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EAD 2019 Draft Agenda–Subject to Change 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Monday, Nov. 4 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10395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25"/>
        <w:gridCol w:w="5670"/>
        <w:gridCol w:w="2700"/>
        <w:tblGridChange w:id="0">
          <w:tblGrid>
            <w:gridCol w:w="2025"/>
            <w:gridCol w:w="5670"/>
            <w:gridCol w:w="2700"/>
          </w:tblGrid>
        </w:tblGridChange>
      </w:tblGrid>
      <w:tr>
        <w:trPr>
          <w:trHeight w:val="38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4–6 p.m.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Exhibit Hall Open House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KFD A</w:t>
            </w:r>
          </w:p>
        </w:tc>
      </w:tr>
      <w:tr>
        <w:trPr>
          <w:trHeight w:val="38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4–6 p.m.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Early Check-In and On-site Registration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Level 4 KFD A Lobby</w:t>
            </w:r>
          </w:p>
        </w:tc>
      </w:tr>
    </w:tbl>
    <w:p w:rsidR="00000000" w:rsidDel="00000000" w:rsidP="00000000" w:rsidRDefault="00000000" w:rsidRPr="00000000" w14:paraId="0000000B">
      <w:pPr>
        <w:spacing w:after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Tuesday, Nov. 5 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10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65"/>
        <w:gridCol w:w="5775"/>
        <w:gridCol w:w="2670"/>
        <w:tblGridChange w:id="0">
          <w:tblGrid>
            <w:gridCol w:w="1965"/>
            <w:gridCol w:w="5775"/>
            <w:gridCol w:w="2670"/>
          </w:tblGrid>
        </w:tblGridChange>
      </w:tblGrid>
      <w:tr>
        <w:trPr>
          <w:trHeight w:val="3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 a.m.–4:30 p.m.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Check-in and On-site Registration Open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Level 4 KFD A Lobby</w:t>
            </w:r>
          </w:p>
        </w:tc>
      </w:tr>
      <w:tr>
        <w:trPr>
          <w:trHeight w:val="3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7–8 a.m.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Breakfast &amp; Coffee / Meet &amp; Greet with </w:t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Commissioner Schwinn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the Cabinet, and ELT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Level 4 KFD BC Lobby</w:t>
            </w:r>
          </w:p>
        </w:tc>
      </w:tr>
      <w:tr>
        <w:trPr>
          <w:trHeight w:val="3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8–9:15 a.m.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Opening Session</w:t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Commissioner Schwinn Overviews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the Top Priorities for Tennessee Education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Level 4 KFD BC</w:t>
            </w:r>
          </w:p>
        </w:tc>
      </w:tr>
      <w:tr>
        <w:trPr>
          <w:trHeight w:val="3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9:15 a.m.–3 p.m.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Exhibitor Space Open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Level 1, Level 4 KFD A</w:t>
            </w:r>
          </w:p>
        </w:tc>
      </w:tr>
      <w:tr>
        <w:trPr>
          <w:trHeight w:val="3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9:30–11 a.m.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Top Priorities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arge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-G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roup Sessions 1, 2, 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Level 1</w:t>
            </w:r>
          </w:p>
        </w:tc>
      </w:tr>
      <w:tr>
        <w:trPr>
          <w:trHeight w:val="3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9:30 a.m.–4 p.m.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Ancillary Meetings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Level 2</w:t>
            </w:r>
          </w:p>
        </w:tc>
      </w:tr>
      <w:tr>
        <w:trPr>
          <w:trHeight w:val="3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11:15–12:15 p.m.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Attendee Networking Lunch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Level 4, KFD A, KFD BC </w:t>
            </w:r>
          </w:p>
        </w:tc>
      </w:tr>
      <w:tr>
        <w:trPr>
          <w:trHeight w:val="3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12:30–2 p.m.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Top Priorities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Large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Group Sessions 1, 2, 3 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Level 1</w:t>
            </w:r>
          </w:p>
        </w:tc>
      </w:tr>
      <w:tr>
        <w:trPr>
          <w:trHeight w:val="54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2–2:30 p.m.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Dedicated Exhibit Hall Time with Snacks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&amp;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Prize Drawings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Level 4 KFD A</w:t>
            </w:r>
          </w:p>
        </w:tc>
      </w:tr>
      <w:tr>
        <w:trPr>
          <w:trHeight w:val="3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2:45–4:15 p.m.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Top Priorities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Large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Group Sessions 1, 2, 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Level 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6:30–8:30 p.m.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POY SOY Banquet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Level 1</w:t>
            </w:r>
          </w:p>
        </w:tc>
      </w:tr>
    </w:tbl>
    <w:p w:rsidR="00000000" w:rsidDel="00000000" w:rsidP="00000000" w:rsidRDefault="00000000" w:rsidRPr="00000000" w14:paraId="00000032">
      <w:pPr>
        <w:spacing w:after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Arial" w:cs="Arial" w:eastAsia="Arial" w:hAnsi="Arial"/>
          <w:b w:val="1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Wednesday, Nov. 6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65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00"/>
        <w:gridCol w:w="5325"/>
        <w:gridCol w:w="2640"/>
        <w:tblGridChange w:id="0">
          <w:tblGrid>
            <w:gridCol w:w="2400"/>
            <w:gridCol w:w="5325"/>
            <w:gridCol w:w="2640"/>
          </w:tblGrid>
        </w:tblGridChange>
      </w:tblGrid>
      <w:tr>
        <w:trPr>
          <w:trHeight w:val="3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7:30 a.m.–4:15 p.m.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Check-in and On-site Registration Open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Level 4 KFD A Lobby</w:t>
            </w:r>
          </w:p>
        </w:tc>
      </w:tr>
      <w:tr>
        <w:trPr>
          <w:trHeight w:val="3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7:30 a.m.–1 p.m.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Exhibitor Space Open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Level 1, Level 4 KFD A </w:t>
            </w:r>
          </w:p>
        </w:tc>
      </w:tr>
      <w:tr>
        <w:trPr>
          <w:trHeight w:val="3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7:30–8:30 a.m.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Breakfast &amp; Coffee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Level 4 KFD A</w:t>
            </w:r>
          </w:p>
        </w:tc>
      </w:tr>
      <w:tr>
        <w:trPr>
          <w:trHeight w:val="3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8:30–9:30 a.m.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Keynote Session-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Dr. Carol Ann Tomlinson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Level 4 KFD BC</w:t>
            </w:r>
          </w:p>
        </w:tc>
      </w:tr>
      <w:tr>
        <w:trPr>
          <w:trHeight w:val="3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9:45–11:15 a.m.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Articulated Pathway A, B, C Session 1</w:t>
              <w:br w:type="textWrapping"/>
              <w:t xml:space="preserve">Keynote Follow-up Q&amp;A Session</w:t>
              <w:br w:type="textWrapping"/>
              <w:t xml:space="preserve">POY &amp; SOY Sessions</w:t>
            </w:r>
          </w:p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Gold Sponsor Session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Level 1</w:t>
            </w:r>
          </w:p>
        </w:tc>
      </w:tr>
      <w:tr>
        <w:trPr>
          <w:trHeight w:val="3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11:30 a.m.–12:30 p.m.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Lunch, Desserts &amp; Prize Drawings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Level 4 KFD A &amp; BC</w:t>
            </w:r>
          </w:p>
        </w:tc>
      </w:tr>
      <w:tr>
        <w:trPr>
          <w:trHeight w:val="3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12:45–2:15 p.m.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Articulated Pathway A, B, C Session 2</w:t>
              <w:br w:type="textWrapping"/>
              <w:t xml:space="preserve">POY &amp; SOY Sessions</w:t>
            </w:r>
          </w:p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Mike Murphy Session - Part 1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Level 1</w:t>
            </w:r>
          </w:p>
        </w:tc>
      </w:tr>
      <w:tr>
        <w:trPr>
          <w:trHeight w:val="3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2:30–4 p.m.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Articulated Pathway A, B, C Session 3</w:t>
            </w:r>
          </w:p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POY &amp; SOY Sessions </w:t>
            </w:r>
          </w:p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Mike Murphy Session - Part 2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Level 1</w:t>
            </w:r>
          </w:p>
        </w:tc>
      </w:tr>
    </w:tbl>
    <w:p w:rsidR="00000000" w:rsidDel="00000000" w:rsidP="00000000" w:rsidRDefault="00000000" w:rsidRPr="00000000" w14:paraId="00000051">
      <w:pPr>
        <w:spacing w:after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Thursday, Nov. 7 </w:t>
      </w:r>
    </w:p>
    <w:p w:rsidR="00000000" w:rsidDel="00000000" w:rsidP="00000000" w:rsidRDefault="00000000" w:rsidRPr="00000000" w14:paraId="00000053">
      <w:pPr>
        <w:spacing w:after="0" w:line="240" w:lineRule="auto"/>
        <w:rPr>
          <w:rFonts w:ascii="Arial" w:cs="Arial" w:eastAsia="Arial" w:hAnsi="Arial"/>
          <w:b w:val="1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70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20"/>
        <w:gridCol w:w="5325"/>
        <w:gridCol w:w="2325"/>
        <w:tblGridChange w:id="0">
          <w:tblGrid>
            <w:gridCol w:w="2520"/>
            <w:gridCol w:w="5325"/>
            <w:gridCol w:w="2325"/>
          </w:tblGrid>
        </w:tblGridChange>
      </w:tblGrid>
      <w:tr>
        <w:trPr>
          <w:trHeight w:val="30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7:30 a.m.–2:45 p.m.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Check-in and On-site Registration Open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Level 4 KFD Lobby</w:t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7:30–8:30 a.m.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Light Breakfast &amp; Coffee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Level 4</w:t>
            </w:r>
          </w:p>
        </w:tc>
      </w:tr>
      <w:tr>
        <w:trPr>
          <w:trHeight w:val="6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8:30–10 a.m.</w:t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Articulated Pathway A, B, C Session 1</w:t>
              <w:br w:type="textWrapping"/>
              <w:t xml:space="preserve">Top Priorities Large-Group Session 1 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Level 1</w:t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10:15–11:45 a.m.</w:t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Articulated Pathway A, B, C Session 2</w:t>
              <w:br w:type="textWrapping"/>
              <w:t xml:space="preserve">Top Priorities Large-Group Session 2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Level 1</w:t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11:45 a.m.–12:45 p.m.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Lunch Buffet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Level 4</w:t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1–2:30 p.m.</w:t>
            </w:r>
          </w:p>
        </w:tc>
        <w:tc>
          <w:tcPr>
            <w:tcBorders>
              <w:right w:color="000000" w:space="0" w:sz="4" w:val="single"/>
            </w:tcBorders>
            <w:shd w:fill="fff2cc" w:val="clear"/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Articulated Pathway A, B, C Session 3</w:t>
              <w:br w:type="textWrapping"/>
              <w:t xml:space="preserve">Top Priorities Large-Group Session 3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f2cc" w:val="clear"/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TBD</w:t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3–5 p.m.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Ancillary Meetings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Level 1 </w:t>
            </w:r>
          </w:p>
        </w:tc>
      </w:tr>
    </w:tbl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/>
      <w:pgMar w:bottom="1440" w:top="1440" w:left="994" w:right="54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drawing>
        <wp:inline distB="0" distT="0" distL="0" distR="0">
          <wp:extent cx="3183759" cy="67151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183759" cy="6715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06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