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51" w:rsidRPr="007B5151" w:rsidRDefault="007B5151" w:rsidP="007B5151">
      <w:pPr>
        <w:kinsoku w:val="0"/>
        <w:overflowPunct w:val="0"/>
        <w:autoSpaceDE w:val="0"/>
        <w:autoSpaceDN w:val="0"/>
        <w:adjustRightInd w:val="0"/>
        <w:spacing w:after="0" w:line="245" w:lineRule="exact"/>
        <w:rPr>
          <w:rFonts w:cs="Times New Roman"/>
          <w:b/>
          <w:bCs/>
          <w:sz w:val="28"/>
          <w:szCs w:val="28"/>
        </w:rPr>
      </w:pPr>
      <w:r w:rsidRPr="007B5151">
        <w:rPr>
          <w:rFonts w:cs="Times New Roman"/>
          <w:b/>
          <w:bCs/>
          <w:sz w:val="28"/>
          <w:szCs w:val="28"/>
        </w:rPr>
        <w:t>QUICK REFERENCE</w:t>
      </w:r>
    </w:p>
    <w:p w:rsidR="007B5151" w:rsidRPr="007B5151" w:rsidRDefault="007B5151" w:rsidP="007B5151">
      <w:pPr>
        <w:autoSpaceDE w:val="0"/>
        <w:autoSpaceDN w:val="0"/>
        <w:adjustRightInd w:val="0"/>
        <w:spacing w:after="0" w:line="240" w:lineRule="auto"/>
        <w:rPr>
          <w:rFonts w:cs="Times New Roman"/>
          <w:b/>
          <w:bCs/>
          <w:sz w:val="28"/>
          <w:szCs w:val="28"/>
        </w:rPr>
      </w:pPr>
      <w:r w:rsidRPr="007B5151">
        <w:rPr>
          <w:rFonts w:cs="Times New Roman"/>
          <w:b/>
          <w:bCs/>
          <w:sz w:val="28"/>
          <w:szCs w:val="28"/>
        </w:rPr>
        <w:t xml:space="preserve">VW SETTLEMENT – ELEMENTS OF </w:t>
      </w:r>
      <w:r w:rsidR="00252638">
        <w:rPr>
          <w:rFonts w:cs="Times New Roman"/>
          <w:b/>
          <w:bCs/>
          <w:sz w:val="28"/>
          <w:szCs w:val="28"/>
        </w:rPr>
        <w:t>A FUNDING REQUEST</w:t>
      </w:r>
    </w:p>
    <w:p w:rsidR="007B5151" w:rsidRPr="007B5151" w:rsidRDefault="007B5151" w:rsidP="007B5151">
      <w:pPr>
        <w:autoSpaceDE w:val="0"/>
        <w:autoSpaceDN w:val="0"/>
        <w:adjustRightInd w:val="0"/>
        <w:spacing w:after="0" w:line="240" w:lineRule="auto"/>
        <w:rPr>
          <w:rFonts w:cs="Times New Roman"/>
          <w:b/>
          <w:bCs/>
          <w:sz w:val="28"/>
          <w:szCs w:val="28"/>
        </w:rPr>
      </w:pP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bCs/>
          <w:sz w:val="28"/>
          <w:szCs w:val="28"/>
        </w:rPr>
        <w:t xml:space="preserve">Appendix D / 5.2 Funding Requests: </w:t>
      </w:r>
      <w:r w:rsidRPr="007B5151">
        <w:rPr>
          <w:rFonts w:cs="Times New Roman"/>
          <w:sz w:val="28"/>
          <w:szCs w:val="28"/>
        </w:rPr>
        <w:t>Beneficiaries may submit r</w:t>
      </w:r>
      <w:r>
        <w:rPr>
          <w:rFonts w:cs="Times New Roman"/>
          <w:sz w:val="28"/>
          <w:szCs w:val="28"/>
        </w:rPr>
        <w:t xml:space="preserve">equests for Eligible Mitigation </w:t>
      </w:r>
      <w:r w:rsidRPr="007B5151">
        <w:rPr>
          <w:rFonts w:cs="Times New Roman"/>
          <w:sz w:val="28"/>
          <w:szCs w:val="28"/>
        </w:rPr>
        <w:t>Action funding at any time</w:t>
      </w:r>
      <w:r w:rsidR="00270A5B">
        <w:rPr>
          <w:rFonts w:cs="Times New Roman"/>
          <w:sz w:val="28"/>
          <w:szCs w:val="28"/>
        </w:rPr>
        <w:t xml:space="preserve"> by filing with the Trustee a Beneficiary Eligible Mitigation Action Certification form (Appendix D-4), containing each of the certifications required by subparagraphs 5.2.1 through 5.2.13, as applicable</w:t>
      </w:r>
      <w:r w:rsidRPr="007B5151">
        <w:rPr>
          <w:rFonts w:cs="Times New Roman"/>
          <w:sz w:val="28"/>
          <w:szCs w:val="28"/>
        </w:rPr>
        <w:t>. Each request for Eligible Mi</w:t>
      </w:r>
      <w:r>
        <w:rPr>
          <w:rFonts w:cs="Times New Roman"/>
          <w:sz w:val="28"/>
          <w:szCs w:val="28"/>
        </w:rPr>
        <w:t xml:space="preserve">tigation Action funding must be </w:t>
      </w:r>
      <w:r w:rsidRPr="007B5151">
        <w:rPr>
          <w:rFonts w:cs="Times New Roman"/>
          <w:sz w:val="28"/>
          <w:szCs w:val="28"/>
        </w:rPr>
        <w:t>submitted to the Trustee in electronic and hard-copy format, and include:</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5.2.1</w:t>
      </w:r>
      <w:r w:rsidRPr="007B5151">
        <w:rPr>
          <w:rFonts w:cs="Times New Roman"/>
          <w:sz w:val="28"/>
          <w:szCs w:val="28"/>
        </w:rPr>
        <w:t xml:space="preserve"> An explanation of how the funding request fits into the Beneficiary’s</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sz w:val="28"/>
          <w:szCs w:val="28"/>
        </w:rPr>
        <w:t>Mitigation Plan;</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5.2.2</w:t>
      </w:r>
      <w:r w:rsidRPr="007B5151">
        <w:rPr>
          <w:rFonts w:cs="Times New Roman"/>
          <w:sz w:val="28"/>
          <w:szCs w:val="28"/>
        </w:rPr>
        <w:t xml:space="preserve"> A detailed description of the proposed Eligible Mitigation Action,</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including</w:t>
      </w:r>
      <w:proofErr w:type="gramEnd"/>
      <w:r w:rsidRPr="007B5151">
        <w:rPr>
          <w:rFonts w:cs="Times New Roman"/>
          <w:sz w:val="28"/>
          <w:szCs w:val="28"/>
        </w:rPr>
        <w:t xml:space="preserve"> its community and air quality benefits;</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5.2.3</w:t>
      </w:r>
      <w:r w:rsidRPr="007B5151">
        <w:rPr>
          <w:rFonts w:cs="Times New Roman"/>
          <w:sz w:val="28"/>
          <w:szCs w:val="28"/>
        </w:rPr>
        <w:t xml:space="preserve"> An estimate of the NOx reductions anticipated as a result of the proposed</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sz w:val="28"/>
          <w:szCs w:val="28"/>
        </w:rPr>
        <w:t>Eligible Mitigation Action;</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5.2.4</w:t>
      </w:r>
      <w:r w:rsidRPr="007B5151">
        <w:rPr>
          <w:rFonts w:cs="Times New Roman"/>
          <w:sz w:val="28"/>
          <w:szCs w:val="28"/>
        </w:rPr>
        <w:t xml:space="preserve"> A project management plan for the proposed Eligible Mitigation Action,</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including</w:t>
      </w:r>
      <w:proofErr w:type="gramEnd"/>
      <w:r w:rsidRPr="007B5151">
        <w:rPr>
          <w:rFonts w:cs="Times New Roman"/>
          <w:sz w:val="28"/>
          <w:szCs w:val="28"/>
        </w:rPr>
        <w:t xml:space="preserve"> a detailed budget and an implementation and expenditure timeline;</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5.2.5</w:t>
      </w:r>
      <w:r w:rsidRPr="007B5151">
        <w:rPr>
          <w:rFonts w:cs="Times New Roman"/>
          <w:sz w:val="28"/>
          <w:szCs w:val="28"/>
        </w:rPr>
        <w:t xml:space="preserve"> A certification that all vendors were or will be selected in accordance </w:t>
      </w:r>
      <w:proofErr w:type="gramStart"/>
      <w:r w:rsidRPr="007B5151">
        <w:rPr>
          <w:rFonts w:cs="Times New Roman"/>
          <w:sz w:val="28"/>
          <w:szCs w:val="28"/>
        </w:rPr>
        <w:t>with</w:t>
      </w:r>
      <w:r w:rsidR="00270A5B">
        <w:rPr>
          <w:rFonts w:cs="Times New Roman"/>
          <w:sz w:val="28"/>
          <w:szCs w:val="28"/>
        </w:rPr>
        <w:t xml:space="preserve"> </w:t>
      </w:r>
      <w:r w:rsidRPr="007B5151">
        <w:rPr>
          <w:rFonts w:cs="Times New Roman"/>
          <w:sz w:val="28"/>
          <w:szCs w:val="28"/>
        </w:rPr>
        <w:t xml:space="preserve"> state</w:t>
      </w:r>
      <w:proofErr w:type="gramEnd"/>
      <w:r w:rsidRPr="007B5151">
        <w:rPr>
          <w:rFonts w:cs="Times New Roman"/>
          <w:sz w:val="28"/>
          <w:szCs w:val="28"/>
        </w:rPr>
        <w:t xml:space="preserve"> public contracting laws;</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5.2.6</w:t>
      </w:r>
      <w:r w:rsidRPr="007B5151">
        <w:rPr>
          <w:rFonts w:cs="Times New Roman"/>
          <w:sz w:val="28"/>
          <w:szCs w:val="28"/>
        </w:rPr>
        <w:t xml:space="preserve"> For each proposed expenditure exceeding $25,000, detailed cost estimates</w:t>
      </w:r>
    </w:p>
    <w:p w:rsidR="007B5151" w:rsidRPr="007B5151" w:rsidRDefault="007B5151" w:rsidP="00135BF0">
      <w:pPr>
        <w:tabs>
          <w:tab w:val="left" w:pos="7290"/>
        </w:tabs>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from</w:t>
      </w:r>
      <w:proofErr w:type="gramEnd"/>
      <w:r w:rsidRPr="007B5151">
        <w:rPr>
          <w:rFonts w:cs="Times New Roman"/>
          <w:sz w:val="28"/>
          <w:szCs w:val="28"/>
        </w:rPr>
        <w:t xml:space="preserve"> selected or potential vendors;</w:t>
      </w:r>
      <w:r w:rsidR="00135BF0">
        <w:rPr>
          <w:rFonts w:cs="Times New Roman"/>
          <w:sz w:val="28"/>
          <w:szCs w:val="28"/>
        </w:rPr>
        <w:tab/>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5.2.7</w:t>
      </w:r>
      <w:r w:rsidRPr="007B5151">
        <w:rPr>
          <w:rFonts w:cs="Times New Roman"/>
          <w:sz w:val="28"/>
          <w:szCs w:val="28"/>
        </w:rPr>
        <w:t xml:space="preserve"> A detailed description of how the Beneficiary will oversee the proposed</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sz w:val="28"/>
          <w:szCs w:val="28"/>
        </w:rPr>
        <w:t>Eligible Mitigation Action, including but not limited to:</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r w:rsidRPr="007B5151">
        <w:rPr>
          <w:rFonts w:cs="Times New Roman"/>
          <w:b/>
          <w:sz w:val="28"/>
          <w:szCs w:val="28"/>
        </w:rPr>
        <w:t>5.2.7.1</w:t>
      </w:r>
      <w:r w:rsidRPr="007B5151">
        <w:rPr>
          <w:rFonts w:cs="Times New Roman"/>
          <w:sz w:val="28"/>
          <w:szCs w:val="28"/>
        </w:rPr>
        <w:t xml:space="preserve"> Identification of the specific governmental entity responsible for</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proofErr w:type="gramStart"/>
      <w:r w:rsidRPr="007B5151">
        <w:rPr>
          <w:rFonts w:cs="Times New Roman"/>
          <w:sz w:val="28"/>
          <w:szCs w:val="28"/>
        </w:rPr>
        <w:t>reviewing</w:t>
      </w:r>
      <w:proofErr w:type="gramEnd"/>
      <w:r w:rsidRPr="007B5151">
        <w:rPr>
          <w:rFonts w:cs="Times New Roman"/>
          <w:sz w:val="28"/>
          <w:szCs w:val="28"/>
        </w:rPr>
        <w:t xml:space="preserve"> and auditing expenditures of Eligible Mitigation Action funds</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proofErr w:type="gramStart"/>
      <w:r w:rsidRPr="007B5151">
        <w:rPr>
          <w:rFonts w:cs="Times New Roman"/>
          <w:sz w:val="28"/>
          <w:szCs w:val="28"/>
        </w:rPr>
        <w:t>to</w:t>
      </w:r>
      <w:proofErr w:type="gramEnd"/>
      <w:r w:rsidRPr="007B5151">
        <w:rPr>
          <w:rFonts w:cs="Times New Roman"/>
          <w:sz w:val="28"/>
          <w:szCs w:val="28"/>
        </w:rPr>
        <w:t xml:space="preserve"> ensure compliance with applicable law; and</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r w:rsidRPr="007B5151">
        <w:rPr>
          <w:rFonts w:cs="Times New Roman"/>
          <w:b/>
          <w:sz w:val="28"/>
          <w:szCs w:val="28"/>
        </w:rPr>
        <w:t>5.2.7.2</w:t>
      </w:r>
      <w:r w:rsidRPr="007B5151">
        <w:rPr>
          <w:rFonts w:cs="Times New Roman"/>
          <w:sz w:val="28"/>
          <w:szCs w:val="28"/>
        </w:rPr>
        <w:t xml:space="preserve"> A commitment by the Beneficiary to maintain and make publicly</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proofErr w:type="gramStart"/>
      <w:r w:rsidRPr="007B5151">
        <w:rPr>
          <w:rFonts w:cs="Times New Roman"/>
          <w:sz w:val="28"/>
          <w:szCs w:val="28"/>
        </w:rPr>
        <w:t>available</w:t>
      </w:r>
      <w:proofErr w:type="gramEnd"/>
      <w:r w:rsidRPr="007B5151">
        <w:rPr>
          <w:rFonts w:cs="Times New Roman"/>
          <w:sz w:val="28"/>
          <w:szCs w:val="28"/>
        </w:rPr>
        <w:t xml:space="preserve"> all documentation submitted in support of the funding request</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proofErr w:type="gramStart"/>
      <w:r w:rsidRPr="007B5151">
        <w:rPr>
          <w:rFonts w:cs="Times New Roman"/>
          <w:sz w:val="28"/>
          <w:szCs w:val="28"/>
        </w:rPr>
        <w:t>and</w:t>
      </w:r>
      <w:proofErr w:type="gramEnd"/>
      <w:r w:rsidRPr="007B5151">
        <w:rPr>
          <w:rFonts w:cs="Times New Roman"/>
          <w:sz w:val="28"/>
          <w:szCs w:val="28"/>
        </w:rPr>
        <w:t xml:space="preserve"> all records supporting all expenditures of Eligible Mitigation Action</w:t>
      </w:r>
    </w:p>
    <w:p w:rsidR="007B5151" w:rsidRPr="007B5151" w:rsidRDefault="007B5151" w:rsidP="00135BF0">
      <w:pPr>
        <w:autoSpaceDE w:val="0"/>
        <w:autoSpaceDN w:val="0"/>
        <w:adjustRightInd w:val="0"/>
        <w:spacing w:after="0" w:line="240" w:lineRule="auto"/>
        <w:ind w:firstLine="720"/>
        <w:jc w:val="both"/>
        <w:rPr>
          <w:rFonts w:cs="Times New Roman"/>
          <w:sz w:val="28"/>
          <w:szCs w:val="28"/>
        </w:rPr>
      </w:pPr>
      <w:proofErr w:type="gramStart"/>
      <w:r w:rsidRPr="007B5151">
        <w:rPr>
          <w:rFonts w:cs="Times New Roman"/>
          <w:sz w:val="28"/>
          <w:szCs w:val="28"/>
        </w:rPr>
        <w:t>funds</w:t>
      </w:r>
      <w:proofErr w:type="gramEnd"/>
      <w:r w:rsidRPr="007B5151">
        <w:rPr>
          <w:rFonts w:cs="Times New Roman"/>
          <w:sz w:val="28"/>
          <w:szCs w:val="28"/>
        </w:rPr>
        <w:t>, subject to applicable laws governing the publication of confidential</w:t>
      </w:r>
    </w:p>
    <w:p w:rsidR="007B5151" w:rsidRDefault="007B5151" w:rsidP="00135BF0">
      <w:pPr>
        <w:spacing w:after="0" w:line="240" w:lineRule="auto"/>
        <w:ind w:left="720"/>
        <w:jc w:val="both"/>
        <w:rPr>
          <w:rFonts w:cs="Times New Roman"/>
          <w:sz w:val="28"/>
          <w:szCs w:val="28"/>
        </w:rPr>
      </w:pPr>
      <w:proofErr w:type="gramStart"/>
      <w:r w:rsidRPr="007B5151">
        <w:rPr>
          <w:rFonts w:cs="Times New Roman"/>
          <w:sz w:val="28"/>
          <w:szCs w:val="28"/>
        </w:rPr>
        <w:t>business</w:t>
      </w:r>
      <w:proofErr w:type="gramEnd"/>
      <w:r w:rsidRPr="007B5151">
        <w:rPr>
          <w:rFonts w:cs="Times New Roman"/>
          <w:sz w:val="28"/>
          <w:szCs w:val="28"/>
        </w:rPr>
        <w:t xml:space="preserve"> information and personally identifiable information, together</w:t>
      </w:r>
      <w:r>
        <w:rPr>
          <w:rFonts w:cs="Times New Roman"/>
          <w:sz w:val="28"/>
          <w:szCs w:val="28"/>
        </w:rPr>
        <w:t xml:space="preserve"> </w:t>
      </w:r>
      <w:r w:rsidRPr="007B5151">
        <w:rPr>
          <w:rFonts w:cs="Times New Roman"/>
          <w:sz w:val="28"/>
          <w:szCs w:val="28"/>
        </w:rPr>
        <w:t>with an explanation of the procedures by w</w:t>
      </w:r>
      <w:r>
        <w:rPr>
          <w:rFonts w:cs="Times New Roman"/>
          <w:sz w:val="28"/>
          <w:szCs w:val="28"/>
        </w:rPr>
        <w:t xml:space="preserve">hich the Beneficiary shall make </w:t>
      </w:r>
      <w:r w:rsidRPr="007B5151">
        <w:rPr>
          <w:rFonts w:cs="Times New Roman"/>
          <w:sz w:val="28"/>
          <w:szCs w:val="28"/>
        </w:rPr>
        <w:t>such do</w:t>
      </w:r>
      <w:r>
        <w:rPr>
          <w:rFonts w:cs="Times New Roman"/>
          <w:sz w:val="28"/>
          <w:szCs w:val="28"/>
        </w:rPr>
        <w:t>cumentation publicly available;</w:t>
      </w:r>
    </w:p>
    <w:p w:rsidR="007B5151" w:rsidRDefault="007B5151" w:rsidP="00135BF0">
      <w:pPr>
        <w:spacing w:after="0" w:line="240" w:lineRule="auto"/>
        <w:jc w:val="both"/>
        <w:rPr>
          <w:rFonts w:cs="Times New Roman"/>
          <w:sz w:val="28"/>
          <w:szCs w:val="28"/>
        </w:rPr>
      </w:pPr>
      <w:r w:rsidRPr="00135BF0">
        <w:rPr>
          <w:rFonts w:cs="Times New Roman"/>
          <w:b/>
          <w:sz w:val="28"/>
          <w:szCs w:val="28"/>
          <w:highlight w:val="yellow"/>
        </w:rPr>
        <w:t>5.2.8</w:t>
      </w:r>
      <w:r w:rsidRPr="00135BF0">
        <w:rPr>
          <w:rFonts w:cs="Times New Roman"/>
          <w:sz w:val="28"/>
          <w:szCs w:val="28"/>
          <w:highlight w:val="yellow"/>
        </w:rPr>
        <w:t xml:space="preserve"> A description of any cost share requirement to be placed upon the owner of each NOx source proposed to be mitigated;</w:t>
      </w:r>
    </w:p>
    <w:p w:rsidR="007B5151" w:rsidRPr="007B5151" w:rsidRDefault="007B5151" w:rsidP="00135BF0">
      <w:pPr>
        <w:spacing w:after="0" w:line="240" w:lineRule="auto"/>
        <w:jc w:val="both"/>
        <w:rPr>
          <w:rFonts w:cs="Times New Roman"/>
          <w:sz w:val="28"/>
          <w:szCs w:val="28"/>
        </w:rPr>
      </w:pPr>
      <w:r w:rsidRPr="007B5151">
        <w:rPr>
          <w:rFonts w:cs="Times New Roman"/>
          <w:b/>
          <w:sz w:val="28"/>
          <w:szCs w:val="28"/>
        </w:rPr>
        <w:t>5.2.9</w:t>
      </w:r>
      <w:r w:rsidRPr="007B5151">
        <w:rPr>
          <w:rFonts w:cs="Times New Roman"/>
          <w:sz w:val="28"/>
          <w:szCs w:val="28"/>
        </w:rPr>
        <w:t xml:space="preserve"> A description of how the Beneficiary complied with subparagraph 4.2.8</w:t>
      </w:r>
      <w:r w:rsidR="00135BF0">
        <w:rPr>
          <w:rFonts w:cs="Times New Roman"/>
          <w:sz w:val="28"/>
          <w:szCs w:val="28"/>
        </w:rPr>
        <w:t xml:space="preserve"> </w:t>
      </w:r>
      <w:r w:rsidR="00135BF0">
        <w:rPr>
          <w:rFonts w:cs="Times New Roman"/>
          <w:i/>
          <w:sz w:val="28"/>
          <w:szCs w:val="28"/>
        </w:rPr>
        <w:t xml:space="preserve">[see end of this </w:t>
      </w:r>
      <w:proofErr w:type="spellStart"/>
      <w:r w:rsidR="00135BF0">
        <w:rPr>
          <w:rFonts w:cs="Times New Roman"/>
          <w:i/>
          <w:sz w:val="28"/>
          <w:szCs w:val="28"/>
        </w:rPr>
        <w:t>QuickReference</w:t>
      </w:r>
      <w:proofErr w:type="spellEnd"/>
      <w:r w:rsidR="00135BF0">
        <w:rPr>
          <w:rFonts w:cs="Times New Roman"/>
          <w:i/>
          <w:sz w:val="28"/>
          <w:szCs w:val="28"/>
        </w:rPr>
        <w:t>]</w:t>
      </w:r>
      <w:r w:rsidRPr="007B5151">
        <w:rPr>
          <w:rFonts w:cs="Times New Roman"/>
          <w:sz w:val="28"/>
          <w:szCs w:val="28"/>
        </w:rPr>
        <w:t>;</w:t>
      </w:r>
    </w:p>
    <w:p w:rsidR="007B5151" w:rsidRPr="007B5151" w:rsidRDefault="007B5151" w:rsidP="00135BF0">
      <w:pPr>
        <w:autoSpaceDE w:val="0"/>
        <w:autoSpaceDN w:val="0"/>
        <w:adjustRightInd w:val="0"/>
        <w:spacing w:after="0" w:line="240" w:lineRule="auto"/>
        <w:jc w:val="both"/>
        <w:rPr>
          <w:rFonts w:cs="Times New Roman"/>
          <w:sz w:val="28"/>
          <w:szCs w:val="28"/>
          <w:highlight w:val="yellow"/>
        </w:rPr>
      </w:pPr>
      <w:r w:rsidRPr="00135BF0">
        <w:rPr>
          <w:rFonts w:cs="Times New Roman"/>
          <w:b/>
          <w:sz w:val="28"/>
          <w:szCs w:val="28"/>
          <w:highlight w:val="yellow"/>
        </w:rPr>
        <w:t>5.2.10</w:t>
      </w:r>
      <w:r w:rsidRPr="00135BF0">
        <w:rPr>
          <w:rFonts w:cs="Times New Roman"/>
          <w:sz w:val="28"/>
          <w:szCs w:val="28"/>
          <w:highlight w:val="yellow"/>
        </w:rPr>
        <w:t xml:space="preserve"> </w:t>
      </w:r>
      <w:proofErr w:type="gramStart"/>
      <w:r w:rsidRPr="007B5151">
        <w:rPr>
          <w:rFonts w:cs="Times New Roman"/>
          <w:sz w:val="28"/>
          <w:szCs w:val="28"/>
          <w:highlight w:val="yellow"/>
        </w:rPr>
        <w:t>A</w:t>
      </w:r>
      <w:proofErr w:type="gramEnd"/>
      <w:r w:rsidRPr="007B5151">
        <w:rPr>
          <w:rFonts w:cs="Times New Roman"/>
          <w:sz w:val="28"/>
          <w:szCs w:val="28"/>
          <w:highlight w:val="yellow"/>
        </w:rPr>
        <w:t xml:space="preserve"> description of how the Eligible Mitigation Action mitigates the impacts</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highlight w:val="yellow"/>
        </w:rPr>
        <w:lastRenderedPageBreak/>
        <w:t>of</w:t>
      </w:r>
      <w:proofErr w:type="gramEnd"/>
      <w:r w:rsidRPr="007B5151">
        <w:rPr>
          <w:rFonts w:cs="Times New Roman"/>
          <w:sz w:val="28"/>
          <w:szCs w:val="28"/>
          <w:highlight w:val="yellow"/>
        </w:rPr>
        <w:t xml:space="preserve"> NOx emissions on communities that have historically borne a disproportionate share of the adverse impacts of such emissions;</w:t>
      </w:r>
      <w:r w:rsidRPr="007B5151">
        <w:rPr>
          <w:rFonts w:cs="Times New Roman"/>
          <w:sz w:val="28"/>
          <w:szCs w:val="28"/>
        </w:rPr>
        <w:t xml:space="preserve"> and</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b/>
          <w:sz w:val="28"/>
          <w:szCs w:val="28"/>
        </w:rPr>
        <w:t>5.2.11</w:t>
      </w:r>
      <w:r w:rsidRPr="007B5151">
        <w:rPr>
          <w:rFonts w:cs="Times New Roman"/>
          <w:sz w:val="28"/>
          <w:szCs w:val="28"/>
        </w:rPr>
        <w:t xml:space="preserve"> </w:t>
      </w:r>
      <w:proofErr w:type="gramStart"/>
      <w:r w:rsidRPr="007B5151">
        <w:rPr>
          <w:rFonts w:cs="Times New Roman"/>
          <w:sz w:val="28"/>
          <w:szCs w:val="28"/>
        </w:rPr>
        <w:t>A</w:t>
      </w:r>
      <w:proofErr w:type="gramEnd"/>
      <w:r w:rsidRPr="007B5151">
        <w:rPr>
          <w:rFonts w:cs="Times New Roman"/>
          <w:sz w:val="28"/>
          <w:szCs w:val="28"/>
        </w:rPr>
        <w:t xml:space="preserve"> detailed plan for reporting on Eligible Mitigation Action</w:t>
      </w:r>
      <w:r>
        <w:rPr>
          <w:rFonts w:cs="Times New Roman"/>
          <w:sz w:val="28"/>
          <w:szCs w:val="28"/>
        </w:rPr>
        <w:t xml:space="preserve"> </w:t>
      </w:r>
      <w:r w:rsidRPr="007B5151">
        <w:rPr>
          <w:rFonts w:cs="Times New Roman"/>
          <w:sz w:val="28"/>
          <w:szCs w:val="28"/>
        </w:rPr>
        <w:t>implementation.</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b/>
          <w:sz w:val="28"/>
          <w:szCs w:val="28"/>
        </w:rPr>
        <w:t>5.2.12 DERA Option.</w:t>
      </w:r>
      <w:proofErr w:type="gramEnd"/>
      <w:r w:rsidRPr="007B5151">
        <w:rPr>
          <w:rFonts w:cs="Times New Roman"/>
          <w:sz w:val="28"/>
          <w:szCs w:val="28"/>
        </w:rPr>
        <w:t xml:space="preserve"> To the extent a Beneficiary intends to avail itself of the</w:t>
      </w:r>
    </w:p>
    <w:p w:rsidR="007B5151" w:rsidRPr="007B5151" w:rsidRDefault="007B5151" w:rsidP="00135BF0">
      <w:pPr>
        <w:autoSpaceDE w:val="0"/>
        <w:autoSpaceDN w:val="0"/>
        <w:adjustRightInd w:val="0"/>
        <w:spacing w:after="0" w:line="240" w:lineRule="auto"/>
        <w:jc w:val="both"/>
        <w:rPr>
          <w:rFonts w:cs="Times New Roman"/>
          <w:sz w:val="28"/>
          <w:szCs w:val="28"/>
        </w:rPr>
      </w:pPr>
      <w:r w:rsidRPr="007B5151">
        <w:rPr>
          <w:rFonts w:cs="Times New Roman"/>
          <w:sz w:val="28"/>
          <w:szCs w:val="28"/>
        </w:rPr>
        <w:t>DERA Option described in Appendix D-2, that Benefi</w:t>
      </w:r>
      <w:r>
        <w:rPr>
          <w:rFonts w:cs="Times New Roman"/>
          <w:sz w:val="28"/>
          <w:szCs w:val="28"/>
        </w:rPr>
        <w:t xml:space="preserve">ciary may use its DERA proposal </w:t>
      </w:r>
      <w:r w:rsidRPr="007B5151">
        <w:rPr>
          <w:rFonts w:cs="Times New Roman"/>
          <w:sz w:val="28"/>
          <w:szCs w:val="28"/>
        </w:rPr>
        <w:t xml:space="preserve">as its funding request for those Eligible Mitigation </w:t>
      </w:r>
      <w:r>
        <w:rPr>
          <w:rFonts w:cs="Times New Roman"/>
          <w:sz w:val="28"/>
          <w:szCs w:val="28"/>
        </w:rPr>
        <w:t xml:space="preserve">Actions funded through the DERA </w:t>
      </w:r>
      <w:r w:rsidRPr="007B5151">
        <w:rPr>
          <w:rFonts w:cs="Times New Roman"/>
          <w:sz w:val="28"/>
          <w:szCs w:val="28"/>
        </w:rPr>
        <w:t>Option.</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b/>
          <w:sz w:val="28"/>
          <w:szCs w:val="28"/>
        </w:rPr>
        <w:t>5.2.13 Joint Application.</w:t>
      </w:r>
      <w:proofErr w:type="gramEnd"/>
      <w:r w:rsidRPr="007B5151">
        <w:rPr>
          <w:rFonts w:cs="Times New Roman"/>
          <w:sz w:val="28"/>
          <w:szCs w:val="28"/>
        </w:rPr>
        <w:t xml:space="preserve"> Two or more Beneficiaries may submit a joint request</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for</w:t>
      </w:r>
      <w:proofErr w:type="gramEnd"/>
      <w:r w:rsidRPr="007B5151">
        <w:rPr>
          <w:rFonts w:cs="Times New Roman"/>
          <w:sz w:val="28"/>
          <w:szCs w:val="28"/>
        </w:rPr>
        <w:t xml:space="preserve"> Eligible Mitigation Action funds. Joint applicants shall specify the amount of</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requested</w:t>
      </w:r>
      <w:proofErr w:type="gramEnd"/>
      <w:r w:rsidRPr="007B5151">
        <w:rPr>
          <w:rFonts w:cs="Times New Roman"/>
          <w:sz w:val="28"/>
          <w:szCs w:val="28"/>
        </w:rPr>
        <w:t xml:space="preserve"> funding that shall be debited against each requesting Beneficiary’s allocation.</w:t>
      </w:r>
    </w:p>
    <w:p w:rsidR="007B5151" w:rsidRP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b/>
          <w:sz w:val="28"/>
          <w:szCs w:val="28"/>
        </w:rPr>
        <w:t>5.2.14 Publication of Funding Requests.</w:t>
      </w:r>
      <w:proofErr w:type="gramEnd"/>
      <w:r w:rsidRPr="007B5151">
        <w:rPr>
          <w:rFonts w:cs="Times New Roman"/>
          <w:sz w:val="28"/>
          <w:szCs w:val="28"/>
        </w:rPr>
        <w:t xml:space="preserve"> The Trustee shall post each funding</w:t>
      </w:r>
    </w:p>
    <w:p w:rsid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request</w:t>
      </w:r>
      <w:proofErr w:type="gramEnd"/>
      <w:r w:rsidRPr="007B5151">
        <w:rPr>
          <w:rFonts w:cs="Times New Roman"/>
          <w:sz w:val="28"/>
          <w:szCs w:val="28"/>
        </w:rPr>
        <w:t xml:space="preserve"> on the Trust’s public-facing website upon receipt.</w:t>
      </w:r>
    </w:p>
    <w:p w:rsidR="00270A5B" w:rsidRPr="00270A5B" w:rsidRDefault="00270A5B" w:rsidP="00135BF0">
      <w:pPr>
        <w:autoSpaceDE w:val="0"/>
        <w:autoSpaceDN w:val="0"/>
        <w:adjustRightInd w:val="0"/>
        <w:spacing w:after="0" w:line="240" w:lineRule="auto"/>
        <w:jc w:val="both"/>
        <w:rPr>
          <w:rFonts w:cs="Times New Roman"/>
          <w:sz w:val="28"/>
          <w:szCs w:val="28"/>
        </w:rPr>
      </w:pPr>
      <w:proofErr w:type="gramStart"/>
      <w:r>
        <w:rPr>
          <w:rFonts w:cs="Times New Roman"/>
          <w:b/>
          <w:sz w:val="28"/>
          <w:szCs w:val="28"/>
        </w:rPr>
        <w:t>5.2.15 Reliance on Form.</w:t>
      </w:r>
      <w:proofErr w:type="gramEnd"/>
      <w:r>
        <w:rPr>
          <w:rFonts w:cs="Times New Roman"/>
          <w:sz w:val="28"/>
          <w:szCs w:val="28"/>
        </w:rPr>
        <w:t xml:space="preserve">  The Trustee may rely on, with no further duty of inquiry, and shall be protected in acting upon, any Beneficiary Eligible Mitigation Action Certification form (Appendix D-4) reasonably believed by it to be genuine and to have been signed or sent by the proper person or persons. </w:t>
      </w:r>
    </w:p>
    <w:p w:rsidR="007B5151" w:rsidRPr="007B5151" w:rsidRDefault="00270A5B" w:rsidP="00135BF0">
      <w:pPr>
        <w:autoSpaceDE w:val="0"/>
        <w:autoSpaceDN w:val="0"/>
        <w:adjustRightInd w:val="0"/>
        <w:spacing w:after="0" w:line="240" w:lineRule="auto"/>
        <w:jc w:val="both"/>
        <w:rPr>
          <w:rFonts w:cs="Times New Roman"/>
          <w:sz w:val="28"/>
          <w:szCs w:val="28"/>
        </w:rPr>
      </w:pPr>
      <w:proofErr w:type="gramStart"/>
      <w:r>
        <w:rPr>
          <w:rFonts w:cs="Times New Roman"/>
          <w:b/>
          <w:sz w:val="28"/>
          <w:szCs w:val="28"/>
        </w:rPr>
        <w:t>5.2.16</w:t>
      </w:r>
      <w:r w:rsidR="007B5151" w:rsidRPr="007B5151">
        <w:rPr>
          <w:rFonts w:cs="Times New Roman"/>
          <w:b/>
          <w:sz w:val="28"/>
          <w:szCs w:val="28"/>
        </w:rPr>
        <w:t xml:space="preserve"> Approval of Funding Requests.</w:t>
      </w:r>
      <w:proofErr w:type="gramEnd"/>
      <w:r w:rsidR="007B5151" w:rsidRPr="007B5151">
        <w:rPr>
          <w:rFonts w:cs="Times New Roman"/>
          <w:sz w:val="28"/>
          <w:szCs w:val="28"/>
        </w:rPr>
        <w:t xml:space="preserve"> The Trustee shall approve any funding</w:t>
      </w:r>
    </w:p>
    <w:p w:rsidR="007B5151" w:rsidRDefault="007B5151" w:rsidP="00135BF0">
      <w:pPr>
        <w:autoSpaceDE w:val="0"/>
        <w:autoSpaceDN w:val="0"/>
        <w:adjustRightInd w:val="0"/>
        <w:spacing w:after="0" w:line="240" w:lineRule="auto"/>
        <w:jc w:val="both"/>
        <w:rPr>
          <w:rFonts w:cs="Times New Roman"/>
          <w:sz w:val="28"/>
          <w:szCs w:val="28"/>
        </w:rPr>
      </w:pPr>
      <w:proofErr w:type="gramStart"/>
      <w:r w:rsidRPr="007B5151">
        <w:rPr>
          <w:rFonts w:cs="Times New Roman"/>
          <w:sz w:val="28"/>
          <w:szCs w:val="28"/>
        </w:rPr>
        <w:t>request</w:t>
      </w:r>
      <w:proofErr w:type="gramEnd"/>
      <w:r w:rsidRPr="007B5151">
        <w:rPr>
          <w:rFonts w:cs="Times New Roman"/>
          <w:sz w:val="28"/>
          <w:szCs w:val="28"/>
        </w:rPr>
        <w:t xml:space="preserve"> that meets the requirements of this</w:t>
      </w:r>
      <w:r w:rsidR="00270A5B">
        <w:rPr>
          <w:rFonts w:cs="Times New Roman"/>
          <w:sz w:val="28"/>
          <w:szCs w:val="28"/>
        </w:rPr>
        <w:t xml:space="preserve"> State Trust</w:t>
      </w:r>
      <w:r w:rsidRPr="007B5151">
        <w:rPr>
          <w:rFonts w:cs="Times New Roman"/>
          <w:sz w:val="28"/>
          <w:szCs w:val="28"/>
        </w:rPr>
        <w:t xml:space="preserve"> Agreement an</w:t>
      </w:r>
      <w:r w:rsidR="00270A5B">
        <w:rPr>
          <w:rFonts w:cs="Times New Roman"/>
          <w:sz w:val="28"/>
          <w:szCs w:val="28"/>
        </w:rPr>
        <w:t>d its Appendices</w:t>
      </w:r>
      <w:r w:rsidRPr="007B5151">
        <w:rPr>
          <w:rFonts w:cs="Times New Roman"/>
          <w:sz w:val="28"/>
          <w:szCs w:val="28"/>
        </w:rPr>
        <w:t xml:space="preserve">. </w:t>
      </w:r>
      <w:r w:rsidR="00270A5B">
        <w:rPr>
          <w:rFonts w:cs="Times New Roman"/>
          <w:sz w:val="28"/>
          <w:szCs w:val="28"/>
        </w:rPr>
        <w:t xml:space="preserve">If a Beneficiary submits multiple pending Eligible Mitigation Action funding requests that exceed the allocated funds available to the Beneficiary, the Trustee shall contact the Beneficiary for direction regarding the allocation and timing of payments for each such request. </w:t>
      </w:r>
      <w:r w:rsidRPr="007B5151">
        <w:rPr>
          <w:rFonts w:cs="Times New Roman"/>
          <w:sz w:val="28"/>
          <w:szCs w:val="28"/>
        </w:rPr>
        <w:t>Within 60 Days after receip</w:t>
      </w:r>
      <w:r>
        <w:rPr>
          <w:rFonts w:cs="Times New Roman"/>
          <w:sz w:val="28"/>
          <w:szCs w:val="28"/>
        </w:rPr>
        <w:t xml:space="preserve">t of each Eligible Mitigation </w:t>
      </w:r>
      <w:r w:rsidRPr="007B5151">
        <w:rPr>
          <w:rFonts w:cs="Times New Roman"/>
          <w:sz w:val="28"/>
          <w:szCs w:val="28"/>
        </w:rPr>
        <w:t xml:space="preserve">Action funding request, the Trustee shall transmit to the </w:t>
      </w:r>
      <w:r>
        <w:rPr>
          <w:rFonts w:cs="Times New Roman"/>
          <w:sz w:val="28"/>
          <w:szCs w:val="28"/>
        </w:rPr>
        <w:t xml:space="preserve">requesting Beneficiary and post </w:t>
      </w:r>
      <w:r w:rsidRPr="007B5151">
        <w:rPr>
          <w:rFonts w:cs="Times New Roman"/>
          <w:sz w:val="28"/>
          <w:szCs w:val="28"/>
        </w:rPr>
        <w:t xml:space="preserve">on the </w:t>
      </w:r>
      <w:r w:rsidR="00270A5B">
        <w:rPr>
          <w:rFonts w:cs="Times New Roman"/>
          <w:sz w:val="28"/>
          <w:szCs w:val="28"/>
        </w:rPr>
        <w:t xml:space="preserve">State </w:t>
      </w:r>
      <w:r w:rsidRPr="007B5151">
        <w:rPr>
          <w:rFonts w:cs="Times New Roman"/>
          <w:sz w:val="28"/>
          <w:szCs w:val="28"/>
        </w:rPr>
        <w:t>Trust’s public-facing website a written determin</w:t>
      </w:r>
      <w:r>
        <w:rPr>
          <w:rFonts w:cs="Times New Roman"/>
          <w:sz w:val="28"/>
          <w:szCs w:val="28"/>
        </w:rPr>
        <w:t>ation either: (</w:t>
      </w:r>
      <w:proofErr w:type="spellStart"/>
      <w:r>
        <w:rPr>
          <w:rFonts w:cs="Times New Roman"/>
          <w:sz w:val="28"/>
          <w:szCs w:val="28"/>
        </w:rPr>
        <w:t>i</w:t>
      </w:r>
      <w:proofErr w:type="spellEnd"/>
      <w:r>
        <w:rPr>
          <w:rFonts w:cs="Times New Roman"/>
          <w:sz w:val="28"/>
          <w:szCs w:val="28"/>
        </w:rPr>
        <w:t xml:space="preserve">) approving the </w:t>
      </w:r>
      <w:r w:rsidRPr="007B5151">
        <w:rPr>
          <w:rFonts w:cs="Times New Roman"/>
          <w:sz w:val="28"/>
          <w:szCs w:val="28"/>
        </w:rPr>
        <w:t>request; (ii) denying the request; (iii) requesting modifi</w:t>
      </w:r>
      <w:r>
        <w:rPr>
          <w:rFonts w:cs="Times New Roman"/>
          <w:sz w:val="28"/>
          <w:szCs w:val="28"/>
        </w:rPr>
        <w:t xml:space="preserve">cations to the request; or </w:t>
      </w:r>
      <w:proofErr w:type="gramStart"/>
      <w:r>
        <w:rPr>
          <w:rFonts w:cs="Times New Roman"/>
          <w:sz w:val="28"/>
          <w:szCs w:val="28"/>
        </w:rPr>
        <w:t xml:space="preserve">(iv) </w:t>
      </w:r>
      <w:r w:rsidRPr="007B5151">
        <w:rPr>
          <w:rFonts w:cs="Times New Roman"/>
          <w:sz w:val="28"/>
          <w:szCs w:val="28"/>
        </w:rPr>
        <w:t>requesting</w:t>
      </w:r>
      <w:proofErr w:type="gramEnd"/>
      <w:r w:rsidRPr="007B5151">
        <w:rPr>
          <w:rFonts w:cs="Times New Roman"/>
          <w:sz w:val="28"/>
          <w:szCs w:val="28"/>
        </w:rPr>
        <w:t xml:space="preserve"> further information. A Beneficiary may us</w:t>
      </w:r>
      <w:r>
        <w:rPr>
          <w:rFonts w:cs="Times New Roman"/>
          <w:sz w:val="28"/>
          <w:szCs w:val="28"/>
        </w:rPr>
        <w:t xml:space="preserve">e such written determination as </w:t>
      </w:r>
      <w:r w:rsidRPr="007B5151">
        <w:rPr>
          <w:rFonts w:cs="Times New Roman"/>
          <w:sz w:val="28"/>
          <w:szCs w:val="28"/>
        </w:rPr>
        <w:t>proof of funding for any DERA project application that inclu</w:t>
      </w:r>
      <w:r>
        <w:rPr>
          <w:rFonts w:cs="Times New Roman"/>
          <w:sz w:val="28"/>
          <w:szCs w:val="28"/>
        </w:rPr>
        <w:t xml:space="preserve">des Trust Funds as a nonfederal </w:t>
      </w:r>
      <w:r w:rsidR="00135BF0">
        <w:rPr>
          <w:rFonts w:cs="Times New Roman"/>
          <w:sz w:val="28"/>
          <w:szCs w:val="28"/>
        </w:rPr>
        <w:t xml:space="preserve">voluntary match, as </w:t>
      </w:r>
      <w:r w:rsidRPr="007B5151">
        <w:rPr>
          <w:rFonts w:cs="Times New Roman"/>
          <w:sz w:val="28"/>
          <w:szCs w:val="28"/>
        </w:rPr>
        <w:t>described in Appendix D-2. T</w:t>
      </w:r>
      <w:r>
        <w:rPr>
          <w:rFonts w:cs="Times New Roman"/>
          <w:sz w:val="28"/>
          <w:szCs w:val="28"/>
        </w:rPr>
        <w:t xml:space="preserve">he Trustee shall respond to any </w:t>
      </w:r>
      <w:r w:rsidRPr="007B5151">
        <w:rPr>
          <w:rFonts w:cs="Times New Roman"/>
          <w:sz w:val="28"/>
          <w:szCs w:val="28"/>
        </w:rPr>
        <w:t>modified or supplemental submission within 3</w:t>
      </w:r>
      <w:r>
        <w:rPr>
          <w:rFonts w:cs="Times New Roman"/>
          <w:sz w:val="28"/>
          <w:szCs w:val="28"/>
        </w:rPr>
        <w:t xml:space="preserve">0 Days of receipt. Each written </w:t>
      </w:r>
      <w:r w:rsidRPr="007B5151">
        <w:rPr>
          <w:rFonts w:cs="Times New Roman"/>
          <w:sz w:val="28"/>
          <w:szCs w:val="28"/>
        </w:rPr>
        <w:t>determination approving or denying an Eligible Mitigati</w:t>
      </w:r>
      <w:r>
        <w:rPr>
          <w:rFonts w:cs="Times New Roman"/>
          <w:sz w:val="28"/>
          <w:szCs w:val="28"/>
        </w:rPr>
        <w:t xml:space="preserve">on Action funding request shall </w:t>
      </w:r>
      <w:r w:rsidRPr="007B5151">
        <w:rPr>
          <w:rFonts w:cs="Times New Roman"/>
          <w:sz w:val="28"/>
          <w:szCs w:val="28"/>
        </w:rPr>
        <w:t>include an explanation of the reasons underlying the deter</w:t>
      </w:r>
      <w:r>
        <w:rPr>
          <w:rFonts w:cs="Times New Roman"/>
          <w:sz w:val="28"/>
          <w:szCs w:val="28"/>
        </w:rPr>
        <w:t xml:space="preserve">mination, including whether the </w:t>
      </w:r>
      <w:r w:rsidRPr="007B5151">
        <w:rPr>
          <w:rFonts w:cs="Times New Roman"/>
          <w:sz w:val="28"/>
          <w:szCs w:val="28"/>
        </w:rPr>
        <w:t>proposed Eligible Mitigation Action meets the require</w:t>
      </w:r>
      <w:r w:rsidR="00270A5B">
        <w:rPr>
          <w:rFonts w:cs="Times New Roman"/>
          <w:sz w:val="28"/>
          <w:szCs w:val="28"/>
        </w:rPr>
        <w:t>ments set forth in Appendix D-2 or Appendix D-4</w:t>
      </w:r>
      <w:r w:rsidRPr="007B5151">
        <w:rPr>
          <w:rFonts w:cs="Times New Roman"/>
          <w:sz w:val="28"/>
          <w:szCs w:val="28"/>
        </w:rPr>
        <w:t>. The Trustee’s dec</w:t>
      </w:r>
      <w:r>
        <w:rPr>
          <w:rFonts w:cs="Times New Roman"/>
          <w:sz w:val="28"/>
          <w:szCs w:val="28"/>
        </w:rPr>
        <w:t xml:space="preserve">ision to approve, deny, request </w:t>
      </w:r>
      <w:r w:rsidRPr="007B5151">
        <w:rPr>
          <w:rFonts w:cs="Times New Roman"/>
          <w:sz w:val="28"/>
          <w:szCs w:val="28"/>
        </w:rPr>
        <w:t xml:space="preserve">modifications, or request further information </w:t>
      </w:r>
      <w:r w:rsidRPr="007B5151">
        <w:rPr>
          <w:rFonts w:cs="Times New Roman"/>
          <w:sz w:val="28"/>
          <w:szCs w:val="28"/>
        </w:rPr>
        <w:lastRenderedPageBreak/>
        <w:t>related to</w:t>
      </w:r>
      <w:r>
        <w:rPr>
          <w:rFonts w:cs="Times New Roman"/>
          <w:sz w:val="28"/>
          <w:szCs w:val="28"/>
        </w:rPr>
        <w:t xml:space="preserve"> a request shall be reviewable, </w:t>
      </w:r>
      <w:r w:rsidRPr="007B5151">
        <w:rPr>
          <w:rFonts w:cs="Times New Roman"/>
          <w:sz w:val="28"/>
          <w:szCs w:val="28"/>
        </w:rPr>
        <w:t>upon petition of the United States or the submitting Beneficiary, by the Court.</w:t>
      </w:r>
    </w:p>
    <w:p w:rsidR="00270A5B" w:rsidRDefault="00270A5B" w:rsidP="00270A5B">
      <w:pPr>
        <w:autoSpaceDE w:val="0"/>
        <w:autoSpaceDN w:val="0"/>
        <w:adjustRightInd w:val="0"/>
        <w:spacing w:after="0" w:line="240" w:lineRule="auto"/>
        <w:ind w:left="720"/>
        <w:jc w:val="both"/>
        <w:rPr>
          <w:rFonts w:cs="Times New Roman"/>
          <w:sz w:val="28"/>
          <w:szCs w:val="28"/>
        </w:rPr>
      </w:pPr>
      <w:r>
        <w:rPr>
          <w:rFonts w:cs="Times New Roman"/>
          <w:b/>
          <w:sz w:val="28"/>
          <w:szCs w:val="28"/>
        </w:rPr>
        <w:t xml:space="preserve">5.2.16.1 Disbursement of Funds.  </w:t>
      </w:r>
      <w:r>
        <w:rPr>
          <w:rFonts w:cs="Times New Roman"/>
          <w:sz w:val="28"/>
          <w:szCs w:val="28"/>
        </w:rPr>
        <w:t>The Trustee shall begin disbursing funds within 15 Days of approval of an Eligible Mitigation Action funding request according to the written instructions and schedule provided by the Beneficiary, unless such date is not a Business Day and then the payment shall be made on the next succeeding Business Day.</w:t>
      </w:r>
    </w:p>
    <w:p w:rsidR="00270A5B" w:rsidRPr="00270A5B" w:rsidRDefault="00270A5B" w:rsidP="00270A5B">
      <w:pPr>
        <w:autoSpaceDE w:val="0"/>
        <w:autoSpaceDN w:val="0"/>
        <w:adjustRightInd w:val="0"/>
        <w:spacing w:after="0" w:line="240" w:lineRule="auto"/>
        <w:jc w:val="both"/>
        <w:rPr>
          <w:rFonts w:cs="Times New Roman"/>
          <w:sz w:val="28"/>
          <w:szCs w:val="28"/>
        </w:rPr>
      </w:pPr>
      <w:proofErr w:type="gramStart"/>
      <w:r>
        <w:rPr>
          <w:rFonts w:cs="Times New Roman"/>
          <w:b/>
          <w:sz w:val="28"/>
          <w:szCs w:val="28"/>
        </w:rPr>
        <w:t>5.2.17 Unused Eligible Mitigation Action Funds.</w:t>
      </w:r>
      <w:proofErr w:type="gramEnd"/>
      <w:r>
        <w:rPr>
          <w:rFonts w:cs="Times New Roman"/>
          <w:sz w:val="28"/>
          <w:szCs w:val="28"/>
        </w:rPr>
        <w:t xml:space="preserve">  Upon the termination or completion of any Eligible Mitigation Action, any unused Eligible Mitigation Action funds shall be returned to the State Trust and added back to the Beneficiary allocation.  </w:t>
      </w:r>
      <w:bookmarkStart w:id="0" w:name="_GoBack"/>
      <w:bookmarkEnd w:id="0"/>
    </w:p>
    <w:p w:rsidR="00270A5B" w:rsidRDefault="00270A5B" w:rsidP="00135BF0">
      <w:pPr>
        <w:autoSpaceDE w:val="0"/>
        <w:autoSpaceDN w:val="0"/>
        <w:adjustRightInd w:val="0"/>
        <w:spacing w:after="0" w:line="240" w:lineRule="auto"/>
        <w:jc w:val="both"/>
        <w:rPr>
          <w:rFonts w:cs="Times New Roman"/>
          <w:sz w:val="28"/>
          <w:szCs w:val="28"/>
        </w:rPr>
      </w:pPr>
    </w:p>
    <w:p w:rsidR="00270A5B" w:rsidRDefault="00270A5B" w:rsidP="00135BF0">
      <w:pPr>
        <w:autoSpaceDE w:val="0"/>
        <w:autoSpaceDN w:val="0"/>
        <w:adjustRightInd w:val="0"/>
        <w:spacing w:after="0" w:line="240" w:lineRule="auto"/>
        <w:jc w:val="both"/>
        <w:rPr>
          <w:rFonts w:cs="Times New Roman"/>
          <w:sz w:val="28"/>
          <w:szCs w:val="28"/>
        </w:rPr>
      </w:pPr>
      <w:r>
        <w:rPr>
          <w:rFonts w:cs="Times New Roman"/>
          <w:sz w:val="28"/>
          <w:szCs w:val="28"/>
        </w:rPr>
        <w:t>*************</w:t>
      </w:r>
    </w:p>
    <w:p w:rsidR="00135BF0" w:rsidRDefault="00135BF0" w:rsidP="00135BF0">
      <w:pPr>
        <w:autoSpaceDE w:val="0"/>
        <w:autoSpaceDN w:val="0"/>
        <w:adjustRightInd w:val="0"/>
        <w:spacing w:after="0" w:line="240" w:lineRule="auto"/>
        <w:jc w:val="both"/>
        <w:rPr>
          <w:rFonts w:cs="Times New Roman"/>
          <w:sz w:val="28"/>
          <w:szCs w:val="28"/>
        </w:rPr>
      </w:pPr>
    </w:p>
    <w:p w:rsidR="00135BF0" w:rsidRPr="00135BF0" w:rsidRDefault="00135BF0" w:rsidP="00135BF0">
      <w:pPr>
        <w:autoSpaceDE w:val="0"/>
        <w:autoSpaceDN w:val="0"/>
        <w:adjustRightInd w:val="0"/>
        <w:spacing w:after="0" w:line="240" w:lineRule="auto"/>
        <w:jc w:val="both"/>
        <w:rPr>
          <w:rFonts w:cs="Times New Roman"/>
          <w:sz w:val="28"/>
          <w:szCs w:val="28"/>
        </w:rPr>
      </w:pPr>
      <w:r w:rsidRPr="00135BF0">
        <w:rPr>
          <w:rFonts w:cs="Times New Roman"/>
          <w:b/>
          <w:sz w:val="28"/>
          <w:szCs w:val="28"/>
        </w:rPr>
        <w:t>4.2.8 Notice of Availability of Mitigation Action Funds.</w:t>
      </w:r>
      <w:r w:rsidRPr="00135BF0">
        <w:rPr>
          <w:rFonts w:cs="Times New Roman"/>
          <w:sz w:val="28"/>
          <w:szCs w:val="28"/>
        </w:rPr>
        <w:t xml:space="preserve"> Each Certification</w:t>
      </w:r>
    </w:p>
    <w:p w:rsidR="00135BF0" w:rsidRPr="00135BF0" w:rsidRDefault="00135BF0" w:rsidP="00135BF0">
      <w:pPr>
        <w:autoSpaceDE w:val="0"/>
        <w:autoSpaceDN w:val="0"/>
        <w:adjustRightInd w:val="0"/>
        <w:spacing w:after="0" w:line="240" w:lineRule="auto"/>
        <w:jc w:val="both"/>
        <w:rPr>
          <w:rFonts w:cs="Times New Roman"/>
          <w:sz w:val="28"/>
          <w:szCs w:val="28"/>
        </w:rPr>
      </w:pPr>
      <w:r w:rsidRPr="00135BF0">
        <w:rPr>
          <w:rFonts w:cs="Times New Roman"/>
          <w:sz w:val="28"/>
          <w:szCs w:val="28"/>
        </w:rPr>
        <w:t>Form must certify that, not later than 30 Days after bein</w:t>
      </w:r>
      <w:r>
        <w:rPr>
          <w:rFonts w:cs="Times New Roman"/>
          <w:sz w:val="28"/>
          <w:szCs w:val="28"/>
        </w:rPr>
        <w:t xml:space="preserve">g deemed a Beneficiary pursuant </w:t>
      </w:r>
      <w:r w:rsidRPr="00135BF0">
        <w:rPr>
          <w:rFonts w:cs="Times New Roman"/>
          <w:sz w:val="28"/>
          <w:szCs w:val="28"/>
        </w:rPr>
        <w:t>to subparagraph 4.0.2.1 hereof, the Certifying Ent</w:t>
      </w:r>
      <w:r>
        <w:rPr>
          <w:rFonts w:cs="Times New Roman"/>
          <w:sz w:val="28"/>
          <w:szCs w:val="28"/>
        </w:rPr>
        <w:t xml:space="preserve">ity will provide a copy of this </w:t>
      </w:r>
      <w:r w:rsidRPr="00135BF0">
        <w:rPr>
          <w:rFonts w:cs="Times New Roman"/>
          <w:sz w:val="28"/>
          <w:szCs w:val="28"/>
        </w:rPr>
        <w:t>Agreement with Attachments to the U.S. Department of th</w:t>
      </w:r>
      <w:r>
        <w:rPr>
          <w:rFonts w:cs="Times New Roman"/>
          <w:sz w:val="28"/>
          <w:szCs w:val="28"/>
        </w:rPr>
        <w:t xml:space="preserve">e Interior, the U.S. Department </w:t>
      </w:r>
      <w:r w:rsidRPr="00135BF0">
        <w:rPr>
          <w:rFonts w:cs="Times New Roman"/>
          <w:sz w:val="28"/>
          <w:szCs w:val="28"/>
        </w:rPr>
        <w:t>of Agriculture, and any other Federal agency that has cu</w:t>
      </w:r>
      <w:r>
        <w:rPr>
          <w:rFonts w:cs="Times New Roman"/>
          <w:sz w:val="28"/>
          <w:szCs w:val="28"/>
        </w:rPr>
        <w:t xml:space="preserve">stody, control or management of </w:t>
      </w:r>
      <w:r w:rsidRPr="00135BF0">
        <w:rPr>
          <w:rFonts w:cs="Times New Roman"/>
          <w:sz w:val="28"/>
          <w:szCs w:val="28"/>
        </w:rPr>
        <w:t>land within or contiguous to the territorial boundaries of the Certifying Entity and has by</w:t>
      </w:r>
      <w:r>
        <w:rPr>
          <w:rFonts w:cs="Times New Roman"/>
          <w:sz w:val="28"/>
          <w:szCs w:val="28"/>
        </w:rPr>
        <w:t xml:space="preserve"> </w:t>
      </w:r>
      <w:r w:rsidRPr="00135BF0">
        <w:rPr>
          <w:rFonts w:cs="Times New Roman"/>
          <w:sz w:val="28"/>
          <w:szCs w:val="28"/>
        </w:rPr>
        <w:t>then notified the Certifying Entity of its interest hereunder, explaining that the Certifying</w:t>
      </w:r>
      <w:r>
        <w:rPr>
          <w:rFonts w:cs="Times New Roman"/>
          <w:sz w:val="28"/>
          <w:szCs w:val="28"/>
        </w:rPr>
        <w:t xml:space="preserve"> </w:t>
      </w:r>
      <w:r w:rsidRPr="00135BF0">
        <w:rPr>
          <w:rFonts w:cs="Times New Roman"/>
          <w:sz w:val="28"/>
          <w:szCs w:val="28"/>
        </w:rPr>
        <w:t>Entity may request Eligible Mitigation Action funds for u</w:t>
      </w:r>
      <w:r>
        <w:rPr>
          <w:rFonts w:cs="Times New Roman"/>
          <w:sz w:val="28"/>
          <w:szCs w:val="28"/>
        </w:rPr>
        <w:t xml:space="preserve">se on lands within that Federal </w:t>
      </w:r>
      <w:r w:rsidRPr="00135BF0">
        <w:rPr>
          <w:rFonts w:cs="Times New Roman"/>
          <w:sz w:val="28"/>
          <w:szCs w:val="28"/>
        </w:rPr>
        <w:t>agency’s custody, control or management (including b</w:t>
      </w:r>
      <w:r>
        <w:rPr>
          <w:rFonts w:cs="Times New Roman"/>
          <w:sz w:val="28"/>
          <w:szCs w:val="28"/>
        </w:rPr>
        <w:t xml:space="preserve">ut not limited to Clean Air Act </w:t>
      </w:r>
      <w:r w:rsidRPr="00135BF0">
        <w:rPr>
          <w:rFonts w:cs="Times New Roman"/>
          <w:sz w:val="28"/>
          <w:szCs w:val="28"/>
        </w:rPr>
        <w:t>Class I and II areas), and setting forth the procedures by w</w:t>
      </w:r>
      <w:r>
        <w:rPr>
          <w:rFonts w:cs="Times New Roman"/>
          <w:sz w:val="28"/>
          <w:szCs w:val="28"/>
        </w:rPr>
        <w:t xml:space="preserve">hich the Certifying Entity will </w:t>
      </w:r>
      <w:r w:rsidRPr="00135BF0">
        <w:rPr>
          <w:rFonts w:cs="Times New Roman"/>
          <w:sz w:val="28"/>
          <w:szCs w:val="28"/>
        </w:rPr>
        <w:t>review, consider, and make a written determination upon each such request.</w:t>
      </w:r>
    </w:p>
    <w:sectPr w:rsidR="00135BF0" w:rsidRPr="00135B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A7" w:rsidRDefault="008E29A7" w:rsidP="00135BF0">
      <w:pPr>
        <w:spacing w:after="0" w:line="240" w:lineRule="auto"/>
      </w:pPr>
      <w:r>
        <w:separator/>
      </w:r>
    </w:p>
  </w:endnote>
  <w:endnote w:type="continuationSeparator" w:id="0">
    <w:p w:rsidR="008E29A7" w:rsidRDefault="008E29A7" w:rsidP="0013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1305"/>
      <w:docPartObj>
        <w:docPartGallery w:val="Page Numbers (Bottom of Page)"/>
        <w:docPartUnique/>
      </w:docPartObj>
    </w:sdtPr>
    <w:sdtEndPr>
      <w:rPr>
        <w:noProof/>
      </w:rPr>
    </w:sdtEndPr>
    <w:sdtContent>
      <w:p w:rsidR="00135BF0" w:rsidRDefault="00135BF0">
        <w:pPr>
          <w:pStyle w:val="Footer"/>
          <w:jc w:val="center"/>
        </w:pPr>
        <w:r>
          <w:fldChar w:fldCharType="begin"/>
        </w:r>
        <w:r>
          <w:instrText xml:space="preserve"> PAGE   \* MERGEFORMAT </w:instrText>
        </w:r>
        <w:r>
          <w:fldChar w:fldCharType="separate"/>
        </w:r>
        <w:r w:rsidR="00270A5B">
          <w:rPr>
            <w:noProof/>
          </w:rPr>
          <w:t>3</w:t>
        </w:r>
        <w:r>
          <w:rPr>
            <w:noProof/>
          </w:rPr>
          <w:fldChar w:fldCharType="end"/>
        </w:r>
      </w:p>
    </w:sdtContent>
  </w:sdt>
  <w:p w:rsidR="00135BF0" w:rsidRDefault="0013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A7" w:rsidRDefault="008E29A7" w:rsidP="00135BF0">
      <w:pPr>
        <w:spacing w:after="0" w:line="240" w:lineRule="auto"/>
      </w:pPr>
      <w:r>
        <w:separator/>
      </w:r>
    </w:p>
  </w:footnote>
  <w:footnote w:type="continuationSeparator" w:id="0">
    <w:p w:rsidR="008E29A7" w:rsidRDefault="008E29A7" w:rsidP="00135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51"/>
    <w:rsid w:val="00135BF0"/>
    <w:rsid w:val="001D0822"/>
    <w:rsid w:val="00252638"/>
    <w:rsid w:val="00270A5B"/>
    <w:rsid w:val="00397A46"/>
    <w:rsid w:val="007B5151"/>
    <w:rsid w:val="008E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F0"/>
  </w:style>
  <w:style w:type="paragraph" w:styleId="Footer">
    <w:name w:val="footer"/>
    <w:basedOn w:val="Normal"/>
    <w:link w:val="FooterChar"/>
    <w:uiPriority w:val="99"/>
    <w:unhideWhenUsed/>
    <w:rsid w:val="0013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F0"/>
  </w:style>
  <w:style w:type="paragraph" w:styleId="Footer">
    <w:name w:val="footer"/>
    <w:basedOn w:val="Normal"/>
    <w:link w:val="FooterChar"/>
    <w:uiPriority w:val="99"/>
    <w:unhideWhenUsed/>
    <w:rsid w:val="0013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Cripps</dc:creator>
  <cp:lastModifiedBy>Molly Cripps</cp:lastModifiedBy>
  <cp:revision>2</cp:revision>
  <cp:lastPrinted>2017-03-07T13:33:00Z</cp:lastPrinted>
  <dcterms:created xsi:type="dcterms:W3CDTF">2017-10-02T05:18:00Z</dcterms:created>
  <dcterms:modified xsi:type="dcterms:W3CDTF">2017-10-02T05:18:00Z</dcterms:modified>
</cp:coreProperties>
</file>