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1808"/>
      </w:tblGrid>
      <w:tr w:rsidR="00CB49D4" w:rsidTr="008B6CF2">
        <w:tc>
          <w:tcPr>
            <w:tcW w:w="2808" w:type="dxa"/>
            <w:shd w:val="clear" w:color="auto" w:fill="auto"/>
          </w:tcPr>
          <w:p w:rsidR="00CB49D4" w:rsidRPr="008B6CF2" w:rsidRDefault="00CB49D4" w:rsidP="00B457AB">
            <w:pPr>
              <w:rPr>
                <w:b/>
              </w:rPr>
            </w:pPr>
            <w:r w:rsidRPr="008B6CF2">
              <w:rPr>
                <w:b/>
              </w:rPr>
              <w:t>Committee Minutes</w:t>
            </w:r>
          </w:p>
        </w:tc>
        <w:tc>
          <w:tcPr>
            <w:tcW w:w="11808" w:type="dxa"/>
            <w:shd w:val="clear" w:color="auto" w:fill="auto"/>
          </w:tcPr>
          <w:p w:rsidR="00CB49D4" w:rsidRDefault="00EF15AF" w:rsidP="0092479F">
            <w:r>
              <w:t xml:space="preserve">Mobile </w:t>
            </w:r>
            <w:r w:rsidR="005B3B9F">
              <w:t>Integrated</w:t>
            </w:r>
            <w:r>
              <w:t xml:space="preserve"> Health Care</w:t>
            </w:r>
          </w:p>
        </w:tc>
      </w:tr>
      <w:tr w:rsidR="00B457AB" w:rsidTr="008B6CF2">
        <w:tc>
          <w:tcPr>
            <w:tcW w:w="2808" w:type="dxa"/>
            <w:shd w:val="clear" w:color="auto" w:fill="auto"/>
          </w:tcPr>
          <w:p w:rsidR="00B457AB" w:rsidRPr="008B6CF2" w:rsidRDefault="00B457AB" w:rsidP="00B457AB">
            <w:pPr>
              <w:rPr>
                <w:b/>
              </w:rPr>
            </w:pPr>
            <w:r w:rsidRPr="008B6CF2">
              <w:rPr>
                <w:b/>
              </w:rPr>
              <w:t xml:space="preserve">Date </w:t>
            </w:r>
          </w:p>
        </w:tc>
        <w:tc>
          <w:tcPr>
            <w:tcW w:w="11808" w:type="dxa"/>
            <w:shd w:val="clear" w:color="auto" w:fill="auto"/>
          </w:tcPr>
          <w:p w:rsidR="00B457AB" w:rsidRDefault="00FC123E" w:rsidP="003953B2">
            <w:r>
              <w:t>November 3</w:t>
            </w:r>
            <w:r w:rsidR="003953B2">
              <w:t>, 2014</w:t>
            </w:r>
          </w:p>
        </w:tc>
      </w:tr>
      <w:tr w:rsidR="00B457AB" w:rsidTr="008B6CF2">
        <w:tc>
          <w:tcPr>
            <w:tcW w:w="2808" w:type="dxa"/>
            <w:shd w:val="clear" w:color="auto" w:fill="auto"/>
          </w:tcPr>
          <w:p w:rsidR="00B457AB" w:rsidRPr="008B6CF2" w:rsidRDefault="00B457AB" w:rsidP="00B457AB">
            <w:pPr>
              <w:rPr>
                <w:b/>
              </w:rPr>
            </w:pPr>
            <w:r w:rsidRPr="008B6CF2">
              <w:rPr>
                <w:b/>
              </w:rPr>
              <w:t>Time</w:t>
            </w:r>
          </w:p>
        </w:tc>
        <w:tc>
          <w:tcPr>
            <w:tcW w:w="11808" w:type="dxa"/>
            <w:shd w:val="clear" w:color="auto" w:fill="auto"/>
          </w:tcPr>
          <w:p w:rsidR="00B457AB" w:rsidRDefault="001C5B2A" w:rsidP="00C7437E">
            <w:r>
              <w:t>1</w:t>
            </w:r>
            <w:r w:rsidR="004B086F">
              <w:t>2</w:t>
            </w:r>
            <w:r>
              <w:t xml:space="preserve">:00 </w:t>
            </w:r>
            <w:r w:rsidR="004B086F">
              <w:t>P</w:t>
            </w:r>
            <w:r>
              <w:t>.M.</w:t>
            </w:r>
          </w:p>
        </w:tc>
      </w:tr>
      <w:tr w:rsidR="00B457AB" w:rsidTr="008B6CF2">
        <w:tc>
          <w:tcPr>
            <w:tcW w:w="2808" w:type="dxa"/>
            <w:shd w:val="clear" w:color="auto" w:fill="auto"/>
          </w:tcPr>
          <w:p w:rsidR="00B457AB" w:rsidRPr="008B6CF2" w:rsidRDefault="00B457AB" w:rsidP="00B457AB">
            <w:pPr>
              <w:rPr>
                <w:b/>
              </w:rPr>
            </w:pPr>
            <w:r w:rsidRPr="008B6CF2">
              <w:rPr>
                <w:b/>
              </w:rPr>
              <w:t>Location</w:t>
            </w:r>
          </w:p>
        </w:tc>
        <w:tc>
          <w:tcPr>
            <w:tcW w:w="11808" w:type="dxa"/>
            <w:shd w:val="clear" w:color="auto" w:fill="auto"/>
          </w:tcPr>
          <w:p w:rsidR="00B457AB" w:rsidRDefault="005734EE" w:rsidP="00F01577">
            <w:r>
              <w:t xml:space="preserve">Iris Room </w:t>
            </w:r>
            <w:r w:rsidR="00F01577">
              <w:t>665 Mainstream Drive</w:t>
            </w:r>
          </w:p>
        </w:tc>
      </w:tr>
      <w:tr w:rsidR="00B457AB" w:rsidTr="008B6CF2">
        <w:tc>
          <w:tcPr>
            <w:tcW w:w="2808" w:type="dxa"/>
            <w:shd w:val="clear" w:color="auto" w:fill="auto"/>
          </w:tcPr>
          <w:p w:rsidR="00B457AB" w:rsidRPr="008B6CF2" w:rsidRDefault="00B457AB" w:rsidP="00B457AB">
            <w:pPr>
              <w:rPr>
                <w:b/>
              </w:rPr>
            </w:pPr>
            <w:r w:rsidRPr="008B6CF2">
              <w:rPr>
                <w:b/>
              </w:rPr>
              <w:t>Participants</w:t>
            </w:r>
          </w:p>
        </w:tc>
        <w:tc>
          <w:tcPr>
            <w:tcW w:w="11808" w:type="dxa"/>
            <w:shd w:val="clear" w:color="auto" w:fill="auto"/>
          </w:tcPr>
          <w:p w:rsidR="00B457AB" w:rsidRDefault="005B3B9F" w:rsidP="00F01577">
            <w:r>
              <w:t xml:space="preserve">Members present: Wallace Elliot, Nathan Sweet, </w:t>
            </w:r>
            <w:r w:rsidR="00E067A7">
              <w:t xml:space="preserve">Bernie Hayes, </w:t>
            </w:r>
            <w:r w:rsidR="00C7437E">
              <w:t xml:space="preserve">Eric Ethridge, </w:t>
            </w:r>
            <w:r>
              <w:t xml:space="preserve">Jim Morgan, Tiwanna Bricker, Larry Wilson, Shannon Seaton, Kevin Spratlin (Chair), </w:t>
            </w:r>
            <w:r w:rsidR="00C7437E">
              <w:t xml:space="preserve">Dr. David Chambers, Dr. Joe Holley, </w:t>
            </w:r>
            <w:r>
              <w:t>Chip Cook, Sharo</w:t>
            </w:r>
            <w:r w:rsidR="008B0873">
              <w:t>n Adkins, Bill Mize, Sandy Hayes</w:t>
            </w:r>
            <w:r>
              <w:t xml:space="preserve">, Angie Allen, Tim Strange, </w:t>
            </w:r>
            <w:r w:rsidR="00977679">
              <w:t xml:space="preserve">Noma Anderson, Donna Tidwell, </w:t>
            </w:r>
            <w:r w:rsidR="002F41A9">
              <w:t xml:space="preserve">and </w:t>
            </w:r>
            <w:r>
              <w:t>Brandon Ward.</w:t>
            </w:r>
          </w:p>
          <w:p w:rsidR="00D814D3" w:rsidRDefault="00D814D3" w:rsidP="00F01577"/>
          <w:p w:rsidR="00EF15AF" w:rsidRDefault="00EF15AF" w:rsidP="00F01577">
            <w:r>
              <w:t>Mem</w:t>
            </w:r>
            <w:r w:rsidR="00733AAF">
              <w:t xml:space="preserve">bers via phone: </w:t>
            </w:r>
            <w:r w:rsidR="00977679">
              <w:t>Peggy Ray</w:t>
            </w:r>
          </w:p>
          <w:p w:rsidR="00F01577" w:rsidRDefault="00F01577" w:rsidP="00F01577"/>
          <w:p w:rsidR="00F01577" w:rsidRDefault="00F01577" w:rsidP="00E067A7">
            <w:r>
              <w:t xml:space="preserve">Members absent: </w:t>
            </w:r>
            <w:r w:rsidR="0032479E">
              <w:t xml:space="preserve">Jim Perry, Frank Able, </w:t>
            </w:r>
            <w:r w:rsidR="00E067A7">
              <w:t xml:space="preserve">Jimmie Edwards, </w:t>
            </w:r>
            <w:r w:rsidR="00C7437E">
              <w:t xml:space="preserve">Sherrie George, </w:t>
            </w:r>
            <w:r w:rsidR="00E067A7">
              <w:t xml:space="preserve">James (Lynn) Thompson, </w:t>
            </w:r>
            <w:r w:rsidR="00C7437E">
              <w:t xml:space="preserve">Thomas Perkins, </w:t>
            </w:r>
            <w:r w:rsidR="00E067A7">
              <w:t xml:space="preserve">Michael Nolen, </w:t>
            </w:r>
            <w:r w:rsidR="0032479E">
              <w:t xml:space="preserve">Dr. Roger Brooksbank, </w:t>
            </w:r>
            <w:r w:rsidR="00C7437E">
              <w:t xml:space="preserve">Dr. Pat O’Brien, </w:t>
            </w:r>
            <w:r w:rsidR="008B0873">
              <w:t xml:space="preserve">Julia Triplett, </w:t>
            </w:r>
            <w:r w:rsidR="00C7437E">
              <w:t>Bill Jolley, Nancy Judd</w:t>
            </w:r>
            <w:r w:rsidR="002F41A9">
              <w:t xml:space="preserve"> </w:t>
            </w:r>
            <w:r w:rsidR="00977679">
              <w:t xml:space="preserve">Tim Lankford, </w:t>
            </w:r>
            <w:r w:rsidR="002F41A9">
              <w:t>and Keith Hodges</w:t>
            </w:r>
            <w:r w:rsidR="0032479E">
              <w:t>.</w:t>
            </w:r>
            <w:r>
              <w:t xml:space="preserve"> </w:t>
            </w:r>
          </w:p>
        </w:tc>
      </w:tr>
    </w:tbl>
    <w:p w:rsidR="00B457AB" w:rsidRDefault="00B457AB" w:rsidP="00B457AB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138"/>
        <w:gridCol w:w="4860"/>
        <w:gridCol w:w="1800"/>
        <w:gridCol w:w="2250"/>
        <w:gridCol w:w="1530"/>
      </w:tblGrid>
      <w:tr w:rsidR="00E92538" w:rsidRPr="008B6CF2" w:rsidTr="00DD22A3">
        <w:trPr>
          <w:tblHeader/>
        </w:trPr>
        <w:tc>
          <w:tcPr>
            <w:tcW w:w="2020" w:type="dxa"/>
            <w:shd w:val="clear" w:color="auto" w:fill="auto"/>
            <w:vAlign w:val="center"/>
          </w:tcPr>
          <w:p w:rsidR="00B457AB" w:rsidRPr="008B6CF2" w:rsidRDefault="00B457AB" w:rsidP="00316DAA">
            <w:pPr>
              <w:jc w:val="center"/>
              <w:rPr>
                <w:b/>
              </w:rPr>
            </w:pPr>
            <w:r w:rsidRPr="008B6CF2">
              <w:rPr>
                <w:b/>
              </w:rPr>
              <w:t>Overall Lead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B457AB" w:rsidRPr="008B6CF2" w:rsidRDefault="00B457AB" w:rsidP="00316DAA">
            <w:pPr>
              <w:jc w:val="center"/>
              <w:rPr>
                <w:b/>
              </w:rPr>
            </w:pPr>
            <w:r w:rsidRPr="008B6CF2">
              <w:rPr>
                <w:b/>
              </w:rPr>
              <w:t>Topic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457AB" w:rsidRPr="008B6CF2" w:rsidRDefault="00B457AB" w:rsidP="00316DAA">
            <w:pPr>
              <w:jc w:val="center"/>
              <w:rPr>
                <w:b/>
              </w:rPr>
            </w:pPr>
            <w:r w:rsidRPr="008B6CF2">
              <w:rPr>
                <w:b/>
              </w:rPr>
              <w:t>Summary/Decisions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457AB" w:rsidRPr="008B6CF2" w:rsidRDefault="00B457AB" w:rsidP="00316DAA">
            <w:pPr>
              <w:spacing w:line="60" w:lineRule="atLeast"/>
              <w:jc w:val="center"/>
              <w:rPr>
                <w:b/>
              </w:rPr>
            </w:pPr>
            <w:r w:rsidRPr="008B6CF2">
              <w:rPr>
                <w:b/>
              </w:rPr>
              <w:t>Assignments / Next Steps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457AB" w:rsidRPr="008B6CF2" w:rsidRDefault="00B457AB" w:rsidP="00316DAA">
            <w:pPr>
              <w:jc w:val="center"/>
              <w:rPr>
                <w:b/>
              </w:rPr>
            </w:pPr>
            <w:r w:rsidRPr="008B6CF2">
              <w:rPr>
                <w:b/>
              </w:rPr>
              <w:t>Responsible Person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16DAA" w:rsidRPr="008B6CF2" w:rsidRDefault="00316DAA" w:rsidP="00874B80">
            <w:pPr>
              <w:tabs>
                <w:tab w:val="left" w:pos="72"/>
                <w:tab w:val="left" w:pos="696"/>
                <w:tab w:val="left" w:pos="1276"/>
              </w:tabs>
              <w:ind w:right="576"/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874B80">
              <w:rPr>
                <w:b/>
              </w:rPr>
              <w:t xml:space="preserve"> </w:t>
            </w:r>
            <w:r>
              <w:rPr>
                <w:b/>
              </w:rPr>
              <w:t>Frame</w:t>
            </w:r>
          </w:p>
        </w:tc>
      </w:tr>
      <w:tr w:rsidR="00FB1DBD" w:rsidRPr="008B6CF2" w:rsidTr="0092479F">
        <w:trPr>
          <w:trHeight w:val="404"/>
        </w:trPr>
        <w:tc>
          <w:tcPr>
            <w:tcW w:w="2020" w:type="dxa"/>
            <w:shd w:val="clear" w:color="auto" w:fill="auto"/>
          </w:tcPr>
          <w:p w:rsidR="00FB1DBD" w:rsidRPr="008B6CF2" w:rsidRDefault="0092479F" w:rsidP="00B457AB">
            <w:pPr>
              <w:rPr>
                <w:b/>
              </w:rPr>
            </w:pPr>
            <w:r>
              <w:rPr>
                <w:b/>
              </w:rPr>
              <w:t>Kevin Spratlin</w:t>
            </w:r>
          </w:p>
        </w:tc>
        <w:tc>
          <w:tcPr>
            <w:tcW w:w="2138" w:type="dxa"/>
            <w:shd w:val="clear" w:color="auto" w:fill="auto"/>
          </w:tcPr>
          <w:p w:rsidR="00FB1DBD" w:rsidRPr="008B6CF2" w:rsidRDefault="001D484B" w:rsidP="00B457AB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4860" w:type="dxa"/>
            <w:shd w:val="clear" w:color="auto" w:fill="auto"/>
          </w:tcPr>
          <w:p w:rsidR="00FB1DBD" w:rsidRPr="005F5A06" w:rsidRDefault="00526298" w:rsidP="003744C8">
            <w:pPr>
              <w:jc w:val="both"/>
            </w:pPr>
            <w:r>
              <w:t xml:space="preserve">Ms. Tidwell </w:t>
            </w:r>
            <w:r w:rsidR="003744C8">
              <w:t>introduced</w:t>
            </w:r>
            <w:r w:rsidR="001E3374">
              <w:t xml:space="preserve"> Dr</w:t>
            </w:r>
            <w:r>
              <w:t>. Noma Anderson</w:t>
            </w:r>
            <w:r w:rsidR="003744C8">
              <w:t xml:space="preserve"> as a new member</w:t>
            </w:r>
            <w:r>
              <w:t xml:space="preserve"> t</w:t>
            </w:r>
            <w:r w:rsidR="003744C8">
              <w:t>o the committee</w:t>
            </w:r>
          </w:p>
        </w:tc>
        <w:tc>
          <w:tcPr>
            <w:tcW w:w="1800" w:type="dxa"/>
            <w:shd w:val="clear" w:color="auto" w:fill="auto"/>
          </w:tcPr>
          <w:p w:rsidR="00FB1DBD" w:rsidRPr="008B6CF2" w:rsidRDefault="00FB1DBD" w:rsidP="00874B80">
            <w:pPr>
              <w:spacing w:line="60" w:lineRule="atLeast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FB1DBD" w:rsidRPr="008B6CF2" w:rsidRDefault="00FB1DBD" w:rsidP="00B457AB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FB1DBD" w:rsidRPr="008B6CF2" w:rsidRDefault="00FB1DBD" w:rsidP="008B6CF2">
            <w:pPr>
              <w:tabs>
                <w:tab w:val="left" w:pos="696"/>
                <w:tab w:val="left" w:pos="1276"/>
              </w:tabs>
              <w:ind w:left="-344" w:right="923"/>
              <w:jc w:val="center"/>
              <w:rPr>
                <w:b/>
              </w:rPr>
            </w:pPr>
          </w:p>
        </w:tc>
      </w:tr>
      <w:tr w:rsidR="00FB1DBD" w:rsidRPr="008B6CF2" w:rsidTr="001D484B">
        <w:trPr>
          <w:trHeight w:val="953"/>
        </w:trPr>
        <w:tc>
          <w:tcPr>
            <w:tcW w:w="2020" w:type="dxa"/>
            <w:shd w:val="clear" w:color="auto" w:fill="auto"/>
          </w:tcPr>
          <w:p w:rsidR="00FB1DBD" w:rsidRPr="008B6CF2" w:rsidRDefault="0092479F" w:rsidP="00B457A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FB1DBD" w:rsidRPr="008B6CF2" w:rsidRDefault="0092479F" w:rsidP="001D6840">
            <w:pPr>
              <w:rPr>
                <w:b/>
              </w:rPr>
            </w:pPr>
            <w:r>
              <w:rPr>
                <w:b/>
              </w:rPr>
              <w:t xml:space="preserve">Approval of Minutes from last Meeting. </w:t>
            </w:r>
          </w:p>
        </w:tc>
        <w:tc>
          <w:tcPr>
            <w:tcW w:w="4860" w:type="dxa"/>
            <w:shd w:val="clear" w:color="auto" w:fill="auto"/>
          </w:tcPr>
          <w:p w:rsidR="0094643D" w:rsidRPr="000B5DC4" w:rsidRDefault="001D484B" w:rsidP="001D484B">
            <w:pPr>
              <w:jc w:val="both"/>
            </w:pPr>
            <w:r>
              <w:t xml:space="preserve">Dr. Holley </w:t>
            </w:r>
            <w:r w:rsidR="0092479F">
              <w:t xml:space="preserve">motioned to accept the minutes as written. Mr. </w:t>
            </w:r>
            <w:r>
              <w:t>Seaton</w:t>
            </w:r>
            <w:r w:rsidR="0092479F">
              <w:t xml:space="preserve"> seconded the motion. Motion was approved with a voice vote.</w:t>
            </w:r>
            <w:r w:rsidR="00C95B08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B1DBD" w:rsidRPr="008B6CF2" w:rsidRDefault="00FB1DBD" w:rsidP="008B6CF2">
            <w:pPr>
              <w:spacing w:line="60" w:lineRule="atLeast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FB1DBD" w:rsidRPr="008B6CF2" w:rsidRDefault="00FB1DBD" w:rsidP="00B457AB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FB1DBD" w:rsidRPr="008B6CF2" w:rsidRDefault="00FB1DBD" w:rsidP="008B6CF2">
            <w:pPr>
              <w:tabs>
                <w:tab w:val="left" w:pos="696"/>
                <w:tab w:val="left" w:pos="1276"/>
              </w:tabs>
              <w:ind w:left="-344" w:right="923"/>
              <w:jc w:val="center"/>
              <w:rPr>
                <w:b/>
              </w:rPr>
            </w:pPr>
          </w:p>
        </w:tc>
      </w:tr>
      <w:tr w:rsidR="00FB1DBD" w:rsidRPr="008B6CF2" w:rsidTr="00CE0A96">
        <w:trPr>
          <w:trHeight w:val="674"/>
        </w:trPr>
        <w:tc>
          <w:tcPr>
            <w:tcW w:w="2020" w:type="dxa"/>
            <w:shd w:val="clear" w:color="auto" w:fill="auto"/>
          </w:tcPr>
          <w:p w:rsidR="00FB1DBD" w:rsidRPr="008B6CF2" w:rsidRDefault="00EE5720" w:rsidP="0094643D">
            <w:pPr>
              <w:rPr>
                <w:b/>
              </w:rPr>
            </w:pPr>
            <w:r>
              <w:rPr>
                <w:b/>
              </w:rPr>
              <w:t>T</w:t>
            </w:r>
            <w:r w:rsidR="006B0599">
              <w:rPr>
                <w:b/>
              </w:rPr>
              <w:t>iwanna Bricker</w:t>
            </w:r>
          </w:p>
        </w:tc>
        <w:tc>
          <w:tcPr>
            <w:tcW w:w="2138" w:type="dxa"/>
            <w:shd w:val="clear" w:color="auto" w:fill="auto"/>
          </w:tcPr>
          <w:p w:rsidR="00FB1DBD" w:rsidRPr="008B6CF2" w:rsidRDefault="00EE5720" w:rsidP="001C5B2A">
            <w:pPr>
              <w:rPr>
                <w:b/>
              </w:rPr>
            </w:pPr>
            <w:r>
              <w:rPr>
                <w:b/>
              </w:rPr>
              <w:t>Education Sub Committee</w:t>
            </w:r>
          </w:p>
        </w:tc>
        <w:tc>
          <w:tcPr>
            <w:tcW w:w="4860" w:type="dxa"/>
            <w:shd w:val="clear" w:color="auto" w:fill="auto"/>
          </w:tcPr>
          <w:p w:rsidR="00907CD6" w:rsidRDefault="006B0599" w:rsidP="00907CD6">
            <w:pPr>
              <w:jc w:val="both"/>
            </w:pPr>
            <w:r>
              <w:t xml:space="preserve"> </w:t>
            </w:r>
            <w:r w:rsidR="003744C8">
              <w:t>T</w:t>
            </w:r>
            <w:r w:rsidR="00165C68">
              <w:t>he</w:t>
            </w:r>
            <w:r w:rsidR="003744C8">
              <w:t xml:space="preserve"> committee discussed the</w:t>
            </w:r>
            <w:r w:rsidR="00165C68">
              <w:t xml:space="preserve"> Mobile </w:t>
            </w:r>
            <w:r w:rsidR="00AB0ADC">
              <w:t>Integrated</w:t>
            </w:r>
            <w:r w:rsidR="00165C68">
              <w:t xml:space="preserve"> provider </w:t>
            </w:r>
            <w:r w:rsidR="00AB0ADC">
              <w:t>curriculum</w:t>
            </w:r>
            <w:r w:rsidR="00165C68">
              <w:t xml:space="preserve"> frame work provided by Ms. Tidwell. </w:t>
            </w:r>
            <w:r w:rsidR="001E3374">
              <w:t>Ms. Bricker s</w:t>
            </w:r>
            <w:r w:rsidR="003744C8">
              <w:t>tated that the committee</w:t>
            </w:r>
            <w:r w:rsidR="00165C68">
              <w:t xml:space="preserve"> looked at the </w:t>
            </w:r>
            <w:r w:rsidR="00AB0ADC">
              <w:t>curriculum</w:t>
            </w:r>
            <w:r w:rsidR="00165C68">
              <w:t xml:space="preserve"> </w:t>
            </w:r>
            <w:r w:rsidR="00AB0ADC">
              <w:t>extensively</w:t>
            </w:r>
            <w:r w:rsidR="00165C68">
              <w:t xml:space="preserve"> and </w:t>
            </w:r>
            <w:r w:rsidR="000D1DBE">
              <w:t>feels</w:t>
            </w:r>
            <w:r w:rsidR="00165C68">
              <w:t xml:space="preserve"> they can use it as a base for </w:t>
            </w:r>
            <w:r w:rsidR="00AB0ADC">
              <w:t>their</w:t>
            </w:r>
            <w:r w:rsidR="000D1741">
              <w:t xml:space="preserve"> curriculum. Ms. Bricker stated they </w:t>
            </w:r>
            <w:r w:rsidR="003744C8">
              <w:t>are also</w:t>
            </w:r>
            <w:r w:rsidR="000D1741">
              <w:t xml:space="preserve"> looking at Medicare and TennCare </w:t>
            </w:r>
            <w:r w:rsidR="000D1DBE">
              <w:t>reimbursement</w:t>
            </w:r>
            <w:r w:rsidR="004E0AD6">
              <w:t xml:space="preserve">. The Gap </w:t>
            </w:r>
            <w:r w:rsidR="00AB0ADC">
              <w:t>Analysis</w:t>
            </w:r>
            <w:r w:rsidR="004E0AD6">
              <w:t xml:space="preserve"> Committee </w:t>
            </w:r>
            <w:r w:rsidR="004E5E27">
              <w:t>Survey questions were reviewed</w:t>
            </w:r>
            <w:r w:rsidR="004E0AD6">
              <w:t xml:space="preserve"> with</w:t>
            </w:r>
            <w:r w:rsidR="004E5E27">
              <w:t xml:space="preserve"> a motion to add the following question:</w:t>
            </w:r>
            <w:bookmarkStart w:id="0" w:name="_GoBack"/>
            <w:bookmarkEnd w:id="0"/>
          </w:p>
          <w:p w:rsidR="00907CD6" w:rsidRPr="00907CD6" w:rsidRDefault="007C31E0" w:rsidP="007A5156">
            <w:pPr>
              <w:ind w:left="342" w:right="342"/>
              <w:jc w:val="both"/>
            </w:pPr>
            <w:r>
              <w:t xml:space="preserve"> </w:t>
            </w:r>
            <w:r w:rsidR="00AB0ADC">
              <w:t>“</w:t>
            </w:r>
            <w:r w:rsidR="00AB0ADC">
              <w:rPr>
                <w:i/>
              </w:rPr>
              <w:t>Of these, how many do you feel will be well fitted and interested in serving in the role of a Community</w:t>
            </w:r>
            <w:r w:rsidR="004E5E27">
              <w:rPr>
                <w:i/>
              </w:rPr>
              <w:t xml:space="preserve"> </w:t>
            </w:r>
            <w:r w:rsidR="000D1DBE">
              <w:rPr>
                <w:i/>
              </w:rPr>
              <w:t>Paramedic</w:t>
            </w:r>
            <w:r w:rsidR="004E5E27">
              <w:rPr>
                <w:i/>
              </w:rPr>
              <w:t>?</w:t>
            </w:r>
            <w:r w:rsidR="00AB0ADC">
              <w:rPr>
                <w:i/>
              </w:rPr>
              <w:t xml:space="preserve"> </w:t>
            </w:r>
            <w:r w:rsidR="004E5E27">
              <w:rPr>
                <w:i/>
              </w:rPr>
              <w:lastRenderedPageBreak/>
              <w:t>T</w:t>
            </w:r>
            <w:r w:rsidR="00AB0ADC">
              <w:rPr>
                <w:i/>
              </w:rPr>
              <w:t>he requirements set forth by the Committee in the September 29</w:t>
            </w:r>
            <w:r w:rsidR="00AB0ADC" w:rsidRPr="009603A0">
              <w:rPr>
                <w:i/>
                <w:vertAlign w:val="superscript"/>
              </w:rPr>
              <w:t>th</w:t>
            </w:r>
            <w:r w:rsidR="00AB0ADC">
              <w:rPr>
                <w:i/>
              </w:rPr>
              <w:t xml:space="preserve"> meeting with five (5) years of experience, a letter of reference from a service director, medical director, and have an unencumbered license.”</w:t>
            </w:r>
          </w:p>
          <w:p w:rsidR="00D04762" w:rsidRPr="00B03102" w:rsidRDefault="007A5156" w:rsidP="006F49E8">
            <w:pPr>
              <w:jc w:val="both"/>
            </w:pPr>
            <w:r>
              <w:t>The</w:t>
            </w:r>
            <w:r w:rsidR="004E5E27">
              <w:t xml:space="preserve"> Committee</w:t>
            </w:r>
            <w:r>
              <w:t xml:space="preserve"> felt </w:t>
            </w:r>
            <w:r w:rsidR="004E5E27">
              <w:t>that the requirements should be given in order for service director’s to adequately answer this question</w:t>
            </w:r>
            <w:r w:rsidR="003E7FF5">
              <w:t xml:space="preserve">. </w:t>
            </w:r>
            <w:r w:rsidR="009D3561">
              <w:t xml:space="preserve">Ms. Bricker </w:t>
            </w:r>
            <w:r w:rsidR="004E5E27">
              <w:t>requested</w:t>
            </w:r>
            <w:r w:rsidR="009D3561">
              <w:t xml:space="preserve"> the Gap </w:t>
            </w:r>
            <w:r w:rsidR="00AB0ADC">
              <w:t>Analysis</w:t>
            </w:r>
            <w:r w:rsidR="009D3561">
              <w:t xml:space="preserve"> </w:t>
            </w:r>
            <w:r w:rsidR="004E5E27">
              <w:t>committee include a</w:t>
            </w:r>
            <w:r w:rsidR="009D3561">
              <w:t xml:space="preserve"> definition </w:t>
            </w:r>
            <w:r w:rsidR="00966533">
              <w:t>of a C</w:t>
            </w:r>
            <w:r w:rsidR="004E5E27">
              <w:t>ommunity Paramedic.</w:t>
            </w:r>
            <w:r w:rsidR="00966533">
              <w:t xml:space="preserve">   </w:t>
            </w:r>
            <w:r w:rsidR="004E5E27">
              <w:t xml:space="preserve">Mr. Spratlin stated that the </w:t>
            </w:r>
            <w:r w:rsidR="00966533">
              <w:t>Educatio</w:t>
            </w:r>
            <w:r w:rsidR="004E5E27">
              <w:t>n Committee would be responsible for</w:t>
            </w:r>
            <w:r w:rsidR="00966533">
              <w:t xml:space="preserve"> the </w:t>
            </w:r>
            <w:r w:rsidR="004E5E27">
              <w:t>course frame work and</w:t>
            </w:r>
            <w:r w:rsidR="002A5F2D">
              <w:t xml:space="preserve"> hour</w:t>
            </w:r>
            <w:r w:rsidR="004E5E27">
              <w:t xml:space="preserve"> requirements</w:t>
            </w:r>
            <w:r w:rsidR="002A5F2D">
              <w:t>. The</w:t>
            </w:r>
            <w:r w:rsidR="006F49E8">
              <w:t>re was discussion regarding</w:t>
            </w:r>
            <w:r w:rsidR="002A5F2D">
              <w:t xml:space="preserve"> actual objectives</w:t>
            </w:r>
            <w:r w:rsidR="00C565F1">
              <w:t xml:space="preserve"> for the student outcome. Mr. Spratlin asked if they looked at other </w:t>
            </w:r>
            <w:r w:rsidR="00AB0ADC">
              <w:t>curriculum</w:t>
            </w:r>
            <w:r w:rsidR="006F49E8">
              <w:t>s</w:t>
            </w:r>
            <w:r w:rsidR="002A5F2D">
              <w:t xml:space="preserve">. </w:t>
            </w:r>
            <w:r w:rsidR="00AB0ADC">
              <w:t>The</w:t>
            </w:r>
            <w:r w:rsidR="006F49E8">
              <w:t xml:space="preserve"> committee</w:t>
            </w:r>
            <w:r w:rsidR="00AB0ADC">
              <w:t xml:space="preserve"> </w:t>
            </w:r>
            <w:r w:rsidR="006F49E8">
              <w:t>concluded</w:t>
            </w:r>
            <w:r w:rsidR="00AB0ADC">
              <w:t xml:space="preserve"> that each Committee membe</w:t>
            </w:r>
            <w:r w:rsidR="006F49E8">
              <w:t>r will look at the frame work</w:t>
            </w:r>
            <w:r w:rsidR="00AB0ADC">
              <w:t xml:space="preserve"> </w:t>
            </w:r>
            <w:r w:rsidR="006F49E8">
              <w:t>and decide didactic and clinical requirements.</w:t>
            </w:r>
            <w:r w:rsidR="00AB0ADC">
              <w:t xml:space="preserve"> </w:t>
            </w:r>
            <w:r w:rsidR="006F49E8">
              <w:t>The committee discussed</w:t>
            </w:r>
            <w:r w:rsidR="009D69C0">
              <w:t xml:space="preserve"> the time frame </w:t>
            </w:r>
            <w:r w:rsidR="006F49E8">
              <w:t>for completion</w:t>
            </w:r>
            <w:r w:rsidR="009D69C0"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CE0A96" w:rsidRPr="008B6CF2" w:rsidRDefault="00CE0A96" w:rsidP="00CE0A96">
            <w:pPr>
              <w:spacing w:line="60" w:lineRule="atLeast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B1DBD" w:rsidRPr="008B6CF2" w:rsidRDefault="00FB1DBD" w:rsidP="00874B8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B1DBD" w:rsidRPr="008B6CF2" w:rsidRDefault="00FB1DBD" w:rsidP="00874B80">
            <w:pPr>
              <w:tabs>
                <w:tab w:val="left" w:pos="696"/>
                <w:tab w:val="left" w:pos="1276"/>
              </w:tabs>
              <w:ind w:right="288"/>
              <w:jc w:val="center"/>
              <w:rPr>
                <w:b/>
              </w:rPr>
            </w:pPr>
          </w:p>
        </w:tc>
      </w:tr>
      <w:tr w:rsidR="00DB3415" w:rsidRPr="008B6CF2" w:rsidTr="00DD22A3">
        <w:trPr>
          <w:trHeight w:val="539"/>
        </w:trPr>
        <w:tc>
          <w:tcPr>
            <w:tcW w:w="2020" w:type="dxa"/>
            <w:shd w:val="clear" w:color="auto" w:fill="auto"/>
          </w:tcPr>
          <w:p w:rsidR="00DB3415" w:rsidRPr="008B6CF2" w:rsidRDefault="00DB3415" w:rsidP="0070082E">
            <w:pPr>
              <w:rPr>
                <w:b/>
              </w:rPr>
            </w:pPr>
          </w:p>
        </w:tc>
        <w:tc>
          <w:tcPr>
            <w:tcW w:w="2138" w:type="dxa"/>
            <w:shd w:val="clear" w:color="auto" w:fill="auto"/>
          </w:tcPr>
          <w:p w:rsidR="00DB3415" w:rsidRPr="008B6CF2" w:rsidRDefault="00EE5720" w:rsidP="00F4783E">
            <w:pPr>
              <w:rPr>
                <w:b/>
              </w:rPr>
            </w:pPr>
            <w:r>
              <w:rPr>
                <w:b/>
              </w:rPr>
              <w:t>Gap Analysis Sub Committee</w:t>
            </w:r>
          </w:p>
        </w:tc>
        <w:tc>
          <w:tcPr>
            <w:tcW w:w="4860" w:type="dxa"/>
            <w:shd w:val="clear" w:color="auto" w:fill="auto"/>
          </w:tcPr>
          <w:p w:rsidR="00DB3415" w:rsidRPr="002E27DC" w:rsidRDefault="00C0036B" w:rsidP="005C1954">
            <w:pPr>
              <w:jc w:val="both"/>
            </w:pPr>
            <w:r>
              <w:t xml:space="preserve">Mr. Seaton stated that the </w:t>
            </w:r>
            <w:r w:rsidR="006F49E8">
              <w:t xml:space="preserve">gap analysis committee </w:t>
            </w:r>
            <w:r>
              <w:t>ha</w:t>
            </w:r>
            <w:r w:rsidR="006F49E8">
              <w:t>d completed the survey.</w:t>
            </w:r>
            <w:r w:rsidR="009048C5">
              <w:t xml:space="preserve"> They will add the recommendation from the Education Committee into the survey. </w:t>
            </w:r>
            <w:r w:rsidR="001E3374">
              <w:t>Mr. Sprat</w:t>
            </w:r>
            <w:r w:rsidR="00180D78">
              <w:t xml:space="preserve">lin went over the </w:t>
            </w:r>
            <w:r w:rsidR="005C1954">
              <w:t>survey</w:t>
            </w:r>
            <w:r w:rsidR="00226BC8">
              <w:t xml:space="preserve"> questions</w:t>
            </w:r>
            <w:r w:rsidR="005C1954">
              <w:t xml:space="preserve"> and changes were made as needed. </w:t>
            </w:r>
            <w:r w:rsidR="00B33E87">
              <w:t xml:space="preserve"> </w:t>
            </w:r>
            <w:r w:rsidR="0084146C">
              <w:t xml:space="preserve">The </w:t>
            </w:r>
            <w:r w:rsidR="000D1DBE">
              <w:t>Committee</w:t>
            </w:r>
            <w:r w:rsidR="0084146C">
              <w:t xml:space="preserve"> decided to add examples to the question on the Home Health Agency Management </w:t>
            </w:r>
            <w:r w:rsidR="000D1DBE">
              <w:t>question</w:t>
            </w:r>
            <w:r w:rsidR="0084146C">
              <w:t xml:space="preserve"> about services you are cap</w:t>
            </w:r>
            <w:r w:rsidR="0031586B">
              <w:t xml:space="preserve">able of providing and to leave </w:t>
            </w:r>
            <w:r w:rsidR="000D1DBE">
              <w:t>another</w:t>
            </w:r>
            <w:r w:rsidR="0031586B">
              <w:t xml:space="preserve"> box so they can add </w:t>
            </w:r>
            <w:r w:rsidR="005C1954">
              <w:t xml:space="preserve">other provided </w:t>
            </w:r>
            <w:r w:rsidR="0031586B">
              <w:t xml:space="preserve">services. </w:t>
            </w:r>
            <w:r w:rsidR="005C1954">
              <w:t xml:space="preserve">Mr. Cook stated that the original intent had been to complete personal </w:t>
            </w:r>
            <w:r w:rsidR="005C1954">
              <w:lastRenderedPageBreak/>
              <w:t>surveys instead of electronically.</w:t>
            </w:r>
            <w:r w:rsidR="00585856">
              <w:t xml:space="preserve"> Dr. Holley motioned to accept the </w:t>
            </w:r>
            <w:r w:rsidR="0052478A">
              <w:t xml:space="preserve">document with the changes and Ms. Adkins seconded. Motion passed with a voice vote. </w:t>
            </w:r>
          </w:p>
        </w:tc>
        <w:tc>
          <w:tcPr>
            <w:tcW w:w="1800" w:type="dxa"/>
            <w:shd w:val="clear" w:color="auto" w:fill="auto"/>
          </w:tcPr>
          <w:p w:rsidR="00DB3415" w:rsidRPr="008B6CF2" w:rsidRDefault="00DB3415" w:rsidP="008B6CF2">
            <w:pPr>
              <w:spacing w:line="60" w:lineRule="atLeast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DB3415" w:rsidRPr="008B6CF2" w:rsidRDefault="00DB3415" w:rsidP="0070082E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DB3415" w:rsidRPr="008B6CF2" w:rsidRDefault="00DB3415" w:rsidP="00316DAA">
            <w:pPr>
              <w:tabs>
                <w:tab w:val="left" w:pos="696"/>
                <w:tab w:val="left" w:pos="1276"/>
              </w:tabs>
              <w:ind w:left="-288" w:right="144"/>
              <w:jc w:val="center"/>
              <w:rPr>
                <w:b/>
              </w:rPr>
            </w:pPr>
          </w:p>
        </w:tc>
      </w:tr>
      <w:tr w:rsidR="002C7746" w:rsidRPr="008B6CF2" w:rsidTr="00881109">
        <w:trPr>
          <w:trHeight w:val="467"/>
        </w:trPr>
        <w:tc>
          <w:tcPr>
            <w:tcW w:w="2020" w:type="dxa"/>
            <w:shd w:val="clear" w:color="auto" w:fill="auto"/>
          </w:tcPr>
          <w:p w:rsidR="002C7746" w:rsidRPr="008B6CF2" w:rsidRDefault="002C7746" w:rsidP="0088110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2C7746" w:rsidRPr="008B6CF2" w:rsidRDefault="002C7746" w:rsidP="00881109">
            <w:pPr>
              <w:rPr>
                <w:b/>
              </w:rPr>
            </w:pPr>
            <w:r>
              <w:rPr>
                <w:b/>
              </w:rPr>
              <w:t xml:space="preserve"> New Business </w:t>
            </w:r>
          </w:p>
        </w:tc>
        <w:tc>
          <w:tcPr>
            <w:tcW w:w="4860" w:type="dxa"/>
            <w:shd w:val="clear" w:color="auto" w:fill="auto"/>
          </w:tcPr>
          <w:p w:rsidR="00BD428C" w:rsidRDefault="002C7746" w:rsidP="00BD428C">
            <w:pPr>
              <w:jc w:val="both"/>
            </w:pPr>
            <w:r>
              <w:t xml:space="preserve"> </w:t>
            </w:r>
            <w:r w:rsidR="009918ED">
              <w:t>Mr. Spratlin stated that the next meeting will be December 15 and stated that the Sub Committee</w:t>
            </w:r>
            <w:r w:rsidR="005C1954">
              <w:t>s</w:t>
            </w:r>
            <w:r w:rsidR="009918ED">
              <w:t xml:space="preserve"> should meet. Mr. Spratlin asked if 9:00 a.m. </w:t>
            </w:r>
            <w:r w:rsidR="005C1954">
              <w:t xml:space="preserve">was an acceptable time </w:t>
            </w:r>
            <w:r w:rsidR="00A85218">
              <w:t>for the Sub Committee</w:t>
            </w:r>
            <w:r w:rsidR="005C1954">
              <w:t>s</w:t>
            </w:r>
            <w:r w:rsidR="00A85218">
              <w:t xml:space="preserve"> to meet</w:t>
            </w:r>
            <w:r w:rsidR="005C1954">
              <w:t>.</w:t>
            </w:r>
            <w:r w:rsidR="00A85218">
              <w:t xml:space="preserve"> Mr. Mize motioned to change the Sub Committee meet</w:t>
            </w:r>
            <w:r w:rsidR="005C1954">
              <w:t>ings</w:t>
            </w:r>
            <w:r w:rsidR="00A85218">
              <w:t xml:space="preserve"> </w:t>
            </w:r>
            <w:r w:rsidR="005C1954">
              <w:t>to</w:t>
            </w:r>
            <w:r w:rsidR="00A85218">
              <w:t xml:space="preserve"> 9:30 and Mr. Sweet </w:t>
            </w:r>
            <w:r w:rsidR="000D1DBE">
              <w:t>seconded</w:t>
            </w:r>
            <w:r w:rsidR="00A85218">
              <w:t xml:space="preserve">. Motion passed with a voice vote. </w:t>
            </w:r>
            <w:r>
              <w:t xml:space="preserve"> </w:t>
            </w:r>
          </w:p>
          <w:p w:rsidR="002F41A9" w:rsidRPr="005F5A06" w:rsidRDefault="002F41A9" w:rsidP="00881109">
            <w:pPr>
              <w:jc w:val="both"/>
            </w:pP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C7746" w:rsidRPr="008B6CF2" w:rsidRDefault="002C7746" w:rsidP="00881109">
            <w:pPr>
              <w:spacing w:line="60" w:lineRule="atLeast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2C7746" w:rsidRPr="008B6CF2" w:rsidRDefault="002C7746" w:rsidP="0088110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2C7746" w:rsidRPr="008B6CF2" w:rsidRDefault="002C7746" w:rsidP="00881109">
            <w:pPr>
              <w:tabs>
                <w:tab w:val="left" w:pos="696"/>
                <w:tab w:val="left" w:pos="1276"/>
              </w:tabs>
              <w:ind w:left="-344" w:right="923"/>
              <w:jc w:val="center"/>
              <w:rPr>
                <w:b/>
              </w:rPr>
            </w:pPr>
          </w:p>
        </w:tc>
      </w:tr>
      <w:tr w:rsidR="002C7746" w:rsidRPr="008B6CF2" w:rsidTr="00881109">
        <w:trPr>
          <w:trHeight w:val="467"/>
        </w:trPr>
        <w:tc>
          <w:tcPr>
            <w:tcW w:w="2020" w:type="dxa"/>
            <w:shd w:val="clear" w:color="auto" w:fill="auto"/>
          </w:tcPr>
          <w:p w:rsidR="002C7746" w:rsidRPr="008B6CF2" w:rsidRDefault="002C7746" w:rsidP="00881109">
            <w:pPr>
              <w:rPr>
                <w:b/>
              </w:rPr>
            </w:pPr>
          </w:p>
        </w:tc>
        <w:tc>
          <w:tcPr>
            <w:tcW w:w="2138" w:type="dxa"/>
            <w:shd w:val="clear" w:color="auto" w:fill="auto"/>
          </w:tcPr>
          <w:p w:rsidR="002C7746" w:rsidRPr="008B6CF2" w:rsidRDefault="002C7746" w:rsidP="00881109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:rsidR="002C7746" w:rsidRPr="005F5A06" w:rsidRDefault="002F41A9" w:rsidP="00881109">
            <w:pPr>
              <w:jc w:val="both"/>
            </w:pPr>
            <w:r>
              <w:t xml:space="preserve">Motion to adjourn was made. Meeting was adjourned. </w:t>
            </w:r>
          </w:p>
        </w:tc>
        <w:tc>
          <w:tcPr>
            <w:tcW w:w="1800" w:type="dxa"/>
            <w:shd w:val="clear" w:color="auto" w:fill="auto"/>
          </w:tcPr>
          <w:p w:rsidR="002C7746" w:rsidRPr="008B6CF2" w:rsidRDefault="002C7746" w:rsidP="00881109">
            <w:pPr>
              <w:spacing w:line="60" w:lineRule="atLeast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2C7746" w:rsidRPr="008B6CF2" w:rsidRDefault="002C7746" w:rsidP="0088110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2C7746" w:rsidRPr="008B6CF2" w:rsidRDefault="002C7746" w:rsidP="00881109">
            <w:pPr>
              <w:tabs>
                <w:tab w:val="left" w:pos="696"/>
                <w:tab w:val="left" w:pos="1276"/>
              </w:tabs>
              <w:ind w:left="-344" w:right="923"/>
              <w:jc w:val="center"/>
              <w:rPr>
                <w:b/>
              </w:rPr>
            </w:pPr>
          </w:p>
        </w:tc>
      </w:tr>
    </w:tbl>
    <w:p w:rsidR="00F51562" w:rsidRDefault="00F51562" w:rsidP="00F51562"/>
    <w:p w:rsidR="00F45F71" w:rsidRDefault="00F45F71" w:rsidP="005734EE"/>
    <w:sectPr w:rsidR="00F45F71" w:rsidSect="00316DAA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0F" w:rsidRDefault="00C7080F">
      <w:r>
        <w:separator/>
      </w:r>
    </w:p>
  </w:endnote>
  <w:endnote w:type="continuationSeparator" w:id="0">
    <w:p w:rsidR="00C7080F" w:rsidRDefault="00C7080F">
      <w:r>
        <w:continuationSeparator/>
      </w:r>
    </w:p>
  </w:endnote>
  <w:endnote w:type="continuationNotice" w:id="1">
    <w:p w:rsidR="00C7080F" w:rsidRDefault="00C70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63969"/>
      <w:docPartObj>
        <w:docPartGallery w:val="Page Numbers (Bottom of Page)"/>
        <w:docPartUnique/>
      </w:docPartObj>
    </w:sdtPr>
    <w:sdtEndPr/>
    <w:sdtContent>
      <w:p w:rsidR="000162AC" w:rsidRDefault="000162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5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2AC" w:rsidRDefault="00016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0F" w:rsidRDefault="00C7080F">
      <w:r>
        <w:separator/>
      </w:r>
    </w:p>
  </w:footnote>
  <w:footnote w:type="continuationSeparator" w:id="0">
    <w:p w:rsidR="00C7080F" w:rsidRDefault="00C7080F">
      <w:r>
        <w:continuationSeparator/>
      </w:r>
    </w:p>
  </w:footnote>
  <w:footnote w:type="continuationNotice" w:id="1">
    <w:p w:rsidR="00C7080F" w:rsidRDefault="00C708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AC" w:rsidRPr="00B457AB" w:rsidRDefault="000162AC" w:rsidP="00316D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MOBILE </w:t>
    </w:r>
    <w:r w:rsidR="001E3374">
      <w:rPr>
        <w:sz w:val="32"/>
        <w:szCs w:val="32"/>
      </w:rPr>
      <w:t>INTE</w:t>
    </w:r>
    <w:r>
      <w:rPr>
        <w:sz w:val="32"/>
        <w:szCs w:val="32"/>
      </w:rPr>
      <w:t>GRATED HEALTH CARE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5125"/>
    <w:multiLevelType w:val="hybridMultilevel"/>
    <w:tmpl w:val="7F767152"/>
    <w:lvl w:ilvl="0" w:tplc="B0B6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25063"/>
    <w:multiLevelType w:val="hybridMultilevel"/>
    <w:tmpl w:val="D97AD178"/>
    <w:lvl w:ilvl="0" w:tplc="B0B6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74799"/>
    <w:multiLevelType w:val="hybridMultilevel"/>
    <w:tmpl w:val="1C5C3764"/>
    <w:lvl w:ilvl="0" w:tplc="B0B6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7F1CF2"/>
    <w:multiLevelType w:val="hybridMultilevel"/>
    <w:tmpl w:val="6E88E0FE"/>
    <w:lvl w:ilvl="0" w:tplc="B0B6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823F10"/>
    <w:multiLevelType w:val="hybridMultilevel"/>
    <w:tmpl w:val="321E3660"/>
    <w:lvl w:ilvl="0" w:tplc="B0B6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F7B8B"/>
    <w:multiLevelType w:val="hybridMultilevel"/>
    <w:tmpl w:val="404AB4E6"/>
    <w:lvl w:ilvl="0" w:tplc="B0B6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F2FD7"/>
    <w:multiLevelType w:val="hybridMultilevel"/>
    <w:tmpl w:val="939EC0E0"/>
    <w:lvl w:ilvl="0" w:tplc="B0B6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7D"/>
    <w:rsid w:val="000162AC"/>
    <w:rsid w:val="000275DB"/>
    <w:rsid w:val="0006030C"/>
    <w:rsid w:val="0006050B"/>
    <w:rsid w:val="00071C00"/>
    <w:rsid w:val="000856ED"/>
    <w:rsid w:val="000B5DC4"/>
    <w:rsid w:val="000C2BA2"/>
    <w:rsid w:val="000D1741"/>
    <w:rsid w:val="000D1DBE"/>
    <w:rsid w:val="000F5453"/>
    <w:rsid w:val="00103747"/>
    <w:rsid w:val="001140E5"/>
    <w:rsid w:val="00116FCE"/>
    <w:rsid w:val="0013498D"/>
    <w:rsid w:val="001439DB"/>
    <w:rsid w:val="00152AFD"/>
    <w:rsid w:val="001616D3"/>
    <w:rsid w:val="00165C68"/>
    <w:rsid w:val="00180D78"/>
    <w:rsid w:val="00192611"/>
    <w:rsid w:val="001974C3"/>
    <w:rsid w:val="001A5F65"/>
    <w:rsid w:val="001A7A56"/>
    <w:rsid w:val="001B0B31"/>
    <w:rsid w:val="001C5B2A"/>
    <w:rsid w:val="001D407B"/>
    <w:rsid w:val="001D484B"/>
    <w:rsid w:val="001D6840"/>
    <w:rsid w:val="001E1E81"/>
    <w:rsid w:val="001E215E"/>
    <w:rsid w:val="001E3374"/>
    <w:rsid w:val="001F2E6E"/>
    <w:rsid w:val="00204847"/>
    <w:rsid w:val="002100C8"/>
    <w:rsid w:val="00226BC8"/>
    <w:rsid w:val="00251DFA"/>
    <w:rsid w:val="002537E6"/>
    <w:rsid w:val="00265FB9"/>
    <w:rsid w:val="002818D0"/>
    <w:rsid w:val="002867E8"/>
    <w:rsid w:val="00293A03"/>
    <w:rsid w:val="002A2402"/>
    <w:rsid w:val="002A5F2D"/>
    <w:rsid w:val="002B02BD"/>
    <w:rsid w:val="002B209A"/>
    <w:rsid w:val="002C65AB"/>
    <w:rsid w:val="002C7746"/>
    <w:rsid w:val="002C7ABC"/>
    <w:rsid w:val="002E1877"/>
    <w:rsid w:val="002E27DC"/>
    <w:rsid w:val="002E7EB1"/>
    <w:rsid w:val="002F41A9"/>
    <w:rsid w:val="003054E0"/>
    <w:rsid w:val="00305BBB"/>
    <w:rsid w:val="00312B61"/>
    <w:rsid w:val="0031586B"/>
    <w:rsid w:val="00316DAA"/>
    <w:rsid w:val="0032479E"/>
    <w:rsid w:val="00353D40"/>
    <w:rsid w:val="00371541"/>
    <w:rsid w:val="003744C8"/>
    <w:rsid w:val="00390BDD"/>
    <w:rsid w:val="00390F00"/>
    <w:rsid w:val="00394B87"/>
    <w:rsid w:val="003953B2"/>
    <w:rsid w:val="003D0DA9"/>
    <w:rsid w:val="003D1ACE"/>
    <w:rsid w:val="003E0E08"/>
    <w:rsid w:val="003E7FF5"/>
    <w:rsid w:val="003F1233"/>
    <w:rsid w:val="003F2150"/>
    <w:rsid w:val="00415BA1"/>
    <w:rsid w:val="0042219E"/>
    <w:rsid w:val="004277E7"/>
    <w:rsid w:val="004308A5"/>
    <w:rsid w:val="00481C99"/>
    <w:rsid w:val="004876F9"/>
    <w:rsid w:val="004A4EE8"/>
    <w:rsid w:val="004B086F"/>
    <w:rsid w:val="004C5255"/>
    <w:rsid w:val="004D7010"/>
    <w:rsid w:val="004E0AD6"/>
    <w:rsid w:val="004E3F3D"/>
    <w:rsid w:val="004E5E18"/>
    <w:rsid w:val="004E5E27"/>
    <w:rsid w:val="004F1961"/>
    <w:rsid w:val="004F7DC8"/>
    <w:rsid w:val="005035C2"/>
    <w:rsid w:val="005160CF"/>
    <w:rsid w:val="0052478A"/>
    <w:rsid w:val="00526298"/>
    <w:rsid w:val="00572D60"/>
    <w:rsid w:val="005734EE"/>
    <w:rsid w:val="00585856"/>
    <w:rsid w:val="00592D3C"/>
    <w:rsid w:val="005A04CC"/>
    <w:rsid w:val="005A37CD"/>
    <w:rsid w:val="005B3B9F"/>
    <w:rsid w:val="005C1954"/>
    <w:rsid w:val="005E09E8"/>
    <w:rsid w:val="005F2A84"/>
    <w:rsid w:val="005F5A06"/>
    <w:rsid w:val="006012D0"/>
    <w:rsid w:val="006024C4"/>
    <w:rsid w:val="006132E8"/>
    <w:rsid w:val="0062186D"/>
    <w:rsid w:val="00626FC6"/>
    <w:rsid w:val="00644760"/>
    <w:rsid w:val="00644AAA"/>
    <w:rsid w:val="0066487F"/>
    <w:rsid w:val="006A408B"/>
    <w:rsid w:val="006A6C1A"/>
    <w:rsid w:val="006B0599"/>
    <w:rsid w:val="006E7128"/>
    <w:rsid w:val="006F0625"/>
    <w:rsid w:val="006F2AB5"/>
    <w:rsid w:val="006F49E8"/>
    <w:rsid w:val="0070082E"/>
    <w:rsid w:val="0070319D"/>
    <w:rsid w:val="00733AAF"/>
    <w:rsid w:val="00774E07"/>
    <w:rsid w:val="007770FE"/>
    <w:rsid w:val="007830F3"/>
    <w:rsid w:val="007A2554"/>
    <w:rsid w:val="007A5156"/>
    <w:rsid w:val="007C1C6F"/>
    <w:rsid w:val="007C31E0"/>
    <w:rsid w:val="007D4EEC"/>
    <w:rsid w:val="0080196A"/>
    <w:rsid w:val="00810A7C"/>
    <w:rsid w:val="008205D5"/>
    <w:rsid w:val="008237BB"/>
    <w:rsid w:val="008269E6"/>
    <w:rsid w:val="008303BE"/>
    <w:rsid w:val="0084146C"/>
    <w:rsid w:val="008466C6"/>
    <w:rsid w:val="0085199A"/>
    <w:rsid w:val="00857FBB"/>
    <w:rsid w:val="00874605"/>
    <w:rsid w:val="00874B80"/>
    <w:rsid w:val="00881109"/>
    <w:rsid w:val="00892257"/>
    <w:rsid w:val="008B0873"/>
    <w:rsid w:val="008B6CF2"/>
    <w:rsid w:val="008C2773"/>
    <w:rsid w:val="008C2B28"/>
    <w:rsid w:val="008C77D9"/>
    <w:rsid w:val="008D5F3A"/>
    <w:rsid w:val="008F47D3"/>
    <w:rsid w:val="008F623E"/>
    <w:rsid w:val="0090207C"/>
    <w:rsid w:val="00903434"/>
    <w:rsid w:val="009048C5"/>
    <w:rsid w:val="009063FE"/>
    <w:rsid w:val="00907CD6"/>
    <w:rsid w:val="009161ED"/>
    <w:rsid w:val="0092479F"/>
    <w:rsid w:val="00933180"/>
    <w:rsid w:val="009331EE"/>
    <w:rsid w:val="00945B17"/>
    <w:rsid w:val="0094643D"/>
    <w:rsid w:val="009603A0"/>
    <w:rsid w:val="00966533"/>
    <w:rsid w:val="00977679"/>
    <w:rsid w:val="009841BC"/>
    <w:rsid w:val="009851F9"/>
    <w:rsid w:val="009918ED"/>
    <w:rsid w:val="00996B58"/>
    <w:rsid w:val="009A243A"/>
    <w:rsid w:val="009B77FC"/>
    <w:rsid w:val="009D3561"/>
    <w:rsid w:val="009D3B67"/>
    <w:rsid w:val="009D69C0"/>
    <w:rsid w:val="009E6879"/>
    <w:rsid w:val="009E76CD"/>
    <w:rsid w:val="009F0A6F"/>
    <w:rsid w:val="00A07038"/>
    <w:rsid w:val="00A20916"/>
    <w:rsid w:val="00A23D39"/>
    <w:rsid w:val="00A34D98"/>
    <w:rsid w:val="00A35FA4"/>
    <w:rsid w:val="00A41EDE"/>
    <w:rsid w:val="00A45132"/>
    <w:rsid w:val="00A77E51"/>
    <w:rsid w:val="00A85218"/>
    <w:rsid w:val="00A90640"/>
    <w:rsid w:val="00A9320F"/>
    <w:rsid w:val="00AB0ADC"/>
    <w:rsid w:val="00AE5EA6"/>
    <w:rsid w:val="00B03102"/>
    <w:rsid w:val="00B04AEA"/>
    <w:rsid w:val="00B05337"/>
    <w:rsid w:val="00B0591E"/>
    <w:rsid w:val="00B134C7"/>
    <w:rsid w:val="00B13A62"/>
    <w:rsid w:val="00B20B8E"/>
    <w:rsid w:val="00B33E87"/>
    <w:rsid w:val="00B457AB"/>
    <w:rsid w:val="00B62617"/>
    <w:rsid w:val="00BB2306"/>
    <w:rsid w:val="00BB53F9"/>
    <w:rsid w:val="00BC3F98"/>
    <w:rsid w:val="00BD0910"/>
    <w:rsid w:val="00BD428C"/>
    <w:rsid w:val="00BE3E7C"/>
    <w:rsid w:val="00BE4E1F"/>
    <w:rsid w:val="00BF67FF"/>
    <w:rsid w:val="00C0036B"/>
    <w:rsid w:val="00C03DB4"/>
    <w:rsid w:val="00C1025C"/>
    <w:rsid w:val="00C121D9"/>
    <w:rsid w:val="00C2781F"/>
    <w:rsid w:val="00C41A93"/>
    <w:rsid w:val="00C565F1"/>
    <w:rsid w:val="00C7080F"/>
    <w:rsid w:val="00C7437E"/>
    <w:rsid w:val="00C95B08"/>
    <w:rsid w:val="00CB49D4"/>
    <w:rsid w:val="00CB6BE4"/>
    <w:rsid w:val="00CD1764"/>
    <w:rsid w:val="00CD2DFB"/>
    <w:rsid w:val="00CE0A96"/>
    <w:rsid w:val="00CF5479"/>
    <w:rsid w:val="00D04762"/>
    <w:rsid w:val="00D14B45"/>
    <w:rsid w:val="00D537C1"/>
    <w:rsid w:val="00D55C4B"/>
    <w:rsid w:val="00D674EB"/>
    <w:rsid w:val="00D71617"/>
    <w:rsid w:val="00D80C00"/>
    <w:rsid w:val="00D814D3"/>
    <w:rsid w:val="00D92E2B"/>
    <w:rsid w:val="00D97B49"/>
    <w:rsid w:val="00DA4944"/>
    <w:rsid w:val="00DA63B8"/>
    <w:rsid w:val="00DB2647"/>
    <w:rsid w:val="00DB3415"/>
    <w:rsid w:val="00DC47DF"/>
    <w:rsid w:val="00DD22A3"/>
    <w:rsid w:val="00DF5F77"/>
    <w:rsid w:val="00E067A7"/>
    <w:rsid w:val="00E1237A"/>
    <w:rsid w:val="00E4794B"/>
    <w:rsid w:val="00E5420C"/>
    <w:rsid w:val="00E74D23"/>
    <w:rsid w:val="00E82FC1"/>
    <w:rsid w:val="00E870DA"/>
    <w:rsid w:val="00E9001F"/>
    <w:rsid w:val="00E92538"/>
    <w:rsid w:val="00EB0B39"/>
    <w:rsid w:val="00EC0D4B"/>
    <w:rsid w:val="00ED7763"/>
    <w:rsid w:val="00EE5720"/>
    <w:rsid w:val="00EF0F5D"/>
    <w:rsid w:val="00EF15AF"/>
    <w:rsid w:val="00EF62CA"/>
    <w:rsid w:val="00F01577"/>
    <w:rsid w:val="00F03AD8"/>
    <w:rsid w:val="00F11848"/>
    <w:rsid w:val="00F21D64"/>
    <w:rsid w:val="00F45F71"/>
    <w:rsid w:val="00F4783E"/>
    <w:rsid w:val="00F51562"/>
    <w:rsid w:val="00F6420E"/>
    <w:rsid w:val="00F6507D"/>
    <w:rsid w:val="00F6657E"/>
    <w:rsid w:val="00F84980"/>
    <w:rsid w:val="00FB1DBD"/>
    <w:rsid w:val="00FB4A73"/>
    <w:rsid w:val="00FC123E"/>
    <w:rsid w:val="00FC482F"/>
    <w:rsid w:val="00FD4797"/>
    <w:rsid w:val="00FE506F"/>
    <w:rsid w:val="00FF0BDE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457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57AB"/>
    <w:pPr>
      <w:tabs>
        <w:tab w:val="center" w:pos="4320"/>
        <w:tab w:val="right" w:pos="8640"/>
      </w:tabs>
    </w:pPr>
  </w:style>
  <w:style w:type="character" w:styleId="Hyperlink">
    <w:name w:val="Hyperlink"/>
    <w:rsid w:val="00E925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D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5D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B53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457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57AB"/>
    <w:pPr>
      <w:tabs>
        <w:tab w:val="center" w:pos="4320"/>
        <w:tab w:val="right" w:pos="8640"/>
      </w:tabs>
    </w:pPr>
  </w:style>
  <w:style w:type="character" w:styleId="Hyperlink">
    <w:name w:val="Hyperlink"/>
    <w:rsid w:val="00E925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D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5D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B53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9D37-77AE-447F-92F4-C2127BE2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DOH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DOH</dc:creator>
  <cp:lastModifiedBy>Tory Ferguson</cp:lastModifiedBy>
  <cp:revision>4</cp:revision>
  <cp:lastPrinted>2013-12-04T13:38:00Z</cp:lastPrinted>
  <dcterms:created xsi:type="dcterms:W3CDTF">2015-02-02T02:36:00Z</dcterms:created>
  <dcterms:modified xsi:type="dcterms:W3CDTF">2015-02-04T13:11:00Z</dcterms:modified>
</cp:coreProperties>
</file>