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1328" w14:textId="77777777" w:rsidR="00710179" w:rsidRDefault="00710179" w:rsidP="00710179">
      <w:pPr>
        <w:pStyle w:val="NormalWeb"/>
        <w:spacing w:before="67" w:beforeAutospacing="0" w:after="0" w:afterAutospacing="0"/>
        <w:ind w:left="1440" w:firstLine="720"/>
        <w:rPr>
          <w:rFonts w:ascii="Open Sans" w:eastAsia="Open Sans" w:hAnsi="Open Sans" w:cs="Open Sans"/>
          <w:b/>
          <w:bCs/>
          <w:color w:val="000000"/>
          <w:kern w:val="24"/>
          <w:sz w:val="32"/>
          <w:szCs w:val="32"/>
        </w:rPr>
      </w:pPr>
    </w:p>
    <w:p w14:paraId="30531D45" w14:textId="77777777" w:rsidR="00710179" w:rsidRDefault="00710179" w:rsidP="00710179">
      <w:pPr>
        <w:pStyle w:val="NormalWeb"/>
        <w:spacing w:before="67" w:beforeAutospacing="0" w:after="0" w:afterAutospacing="0"/>
        <w:ind w:left="1440" w:firstLine="720"/>
        <w:rPr>
          <w:rFonts w:ascii="Open Sans" w:eastAsia="Open Sans" w:hAnsi="Open Sans" w:cs="Open Sans"/>
          <w:b/>
          <w:bCs/>
          <w:color w:val="000000"/>
          <w:kern w:val="24"/>
          <w:sz w:val="32"/>
          <w:szCs w:val="32"/>
        </w:rPr>
      </w:pPr>
    </w:p>
    <w:p w14:paraId="14D6A923" w14:textId="6876CAE8" w:rsidR="00160714" w:rsidRDefault="00160714" w:rsidP="00710179">
      <w:pPr>
        <w:pStyle w:val="NormalWeb"/>
        <w:spacing w:before="67" w:beforeAutospacing="0" w:after="0" w:afterAutospacing="0"/>
        <w:ind w:left="1440" w:firstLine="720"/>
        <w:rPr>
          <w:rFonts w:ascii="Open Sans" w:eastAsia="Open Sans" w:hAnsi="Open Sans" w:cs="Open Sans"/>
          <w:b/>
          <w:bCs/>
          <w:color w:val="000000"/>
          <w:kern w:val="24"/>
          <w:sz w:val="32"/>
          <w:szCs w:val="32"/>
        </w:rPr>
      </w:pPr>
      <w:r>
        <w:rPr>
          <w:rFonts w:ascii="Open Sans" w:eastAsia="Open Sans" w:hAnsi="Open Sans" w:cs="Open Sans"/>
          <w:b/>
          <w:bCs/>
          <w:color w:val="000000"/>
          <w:kern w:val="24"/>
          <w:sz w:val="32"/>
          <w:szCs w:val="32"/>
        </w:rPr>
        <w:t>VR Points of Contact for C</w:t>
      </w:r>
      <w:r w:rsidR="00710179">
        <w:rPr>
          <w:rFonts w:ascii="Open Sans" w:eastAsia="Open Sans" w:hAnsi="Open Sans" w:cs="Open Sans"/>
          <w:b/>
          <w:bCs/>
          <w:color w:val="000000"/>
          <w:kern w:val="24"/>
          <w:sz w:val="32"/>
          <w:szCs w:val="32"/>
        </w:rPr>
        <w:t xml:space="preserve">ommunity Rehabilitation Providers (CRPs) </w:t>
      </w:r>
    </w:p>
    <w:p w14:paraId="0A234F67" w14:textId="77777777" w:rsidR="00160714" w:rsidRDefault="00160714" w:rsidP="00160714">
      <w:pPr>
        <w:pStyle w:val="NormalWeb"/>
        <w:spacing w:before="67" w:beforeAutospacing="0" w:after="0" w:afterAutospacing="0"/>
        <w:rPr>
          <w:rFonts w:ascii="Open Sans" w:eastAsia="Open Sans" w:hAnsi="Open Sans" w:cs="Open Sans"/>
          <w:b/>
          <w:bCs/>
          <w:color w:val="000000"/>
          <w:kern w:val="24"/>
          <w:sz w:val="28"/>
          <w:szCs w:val="28"/>
        </w:rPr>
      </w:pPr>
    </w:p>
    <w:p w14:paraId="06D5000B" w14:textId="0BDEE12D" w:rsidR="000A445D" w:rsidRDefault="00710179" w:rsidP="00160714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>
        <w:rPr>
          <w:rFonts w:ascii="Arial" w:eastAsia="Open Sans" w:hAnsi="Arial" w:cs="Arial"/>
          <w:b/>
          <w:bCs/>
          <w:color w:val="000000"/>
          <w:kern w:val="24"/>
          <w:sz w:val="32"/>
          <w:szCs w:val="32"/>
        </w:rPr>
        <w:t xml:space="preserve">Provider Relations Team </w:t>
      </w:r>
      <w:r w:rsidR="000A445D" w:rsidRPr="00710179">
        <w:rPr>
          <w:rFonts w:ascii="Arial" w:eastAsia="Open Sans" w:hAnsi="Arial" w:cs="Arial"/>
          <w:b/>
          <w:bCs/>
          <w:color w:val="000000"/>
          <w:kern w:val="24"/>
          <w:sz w:val="32"/>
          <w:szCs w:val="32"/>
        </w:rPr>
        <w:tab/>
      </w:r>
      <w:r w:rsidR="000A445D">
        <w:rPr>
          <w:rFonts w:ascii="Arial" w:eastAsia="Open Sans" w:hAnsi="Arial" w:cs="Arial"/>
          <w:color w:val="000000"/>
          <w:kern w:val="24"/>
          <w:sz w:val="32"/>
          <w:szCs w:val="32"/>
        </w:rPr>
        <w:t>Virginia Talley</w:t>
      </w:r>
    </w:p>
    <w:p w14:paraId="542DCA46" w14:textId="5F07CDF9" w:rsidR="000A445D" w:rsidRDefault="000A445D" w:rsidP="00160714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 w:rsidRPr="00710179">
        <w:rPr>
          <w:rFonts w:ascii="Arial" w:eastAsia="Open Sans" w:hAnsi="Arial" w:cs="Arial"/>
          <w:b/>
          <w:bCs/>
          <w:color w:val="000000"/>
          <w:kern w:val="24"/>
          <w:sz w:val="32"/>
          <w:szCs w:val="32"/>
        </w:rPr>
        <w:t>Program Supervisor</w:t>
      </w:r>
      <w:r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="00710179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hyperlink r:id="rId4" w:history="1">
        <w:r w:rsidR="00710179" w:rsidRPr="009B264D">
          <w:rPr>
            <w:rStyle w:val="Hyperlink"/>
            <w:rFonts w:ascii="Arial" w:eastAsia="Open Sans" w:hAnsi="Arial" w:cs="Arial"/>
            <w:kern w:val="24"/>
            <w:sz w:val="32"/>
            <w:szCs w:val="32"/>
          </w:rPr>
          <w:t>Virginia.L.Talley@tn.gov</w:t>
        </w:r>
      </w:hyperlink>
    </w:p>
    <w:p w14:paraId="2F697E9A" w14:textId="4975A758" w:rsidR="000A445D" w:rsidRPr="005C692F" w:rsidRDefault="000A445D" w:rsidP="00160714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="00710179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>
        <w:rPr>
          <w:rFonts w:ascii="Arial" w:eastAsia="Open Sans" w:hAnsi="Arial" w:cs="Arial"/>
          <w:color w:val="000000"/>
          <w:kern w:val="24"/>
          <w:sz w:val="32"/>
          <w:szCs w:val="32"/>
        </w:rPr>
        <w:t>(615) 313-5246</w:t>
      </w:r>
    </w:p>
    <w:p w14:paraId="048BB655" w14:textId="77777777" w:rsidR="00160714" w:rsidRPr="005C692F" w:rsidRDefault="00160714" w:rsidP="00160714">
      <w:pPr>
        <w:pStyle w:val="NormalWeb"/>
        <w:spacing w:before="0" w:beforeAutospacing="0" w:after="0" w:afterAutospacing="0"/>
        <w:ind w:left="2880" w:firstLine="720"/>
        <w:rPr>
          <w:rFonts w:ascii="Arial" w:hAnsi="Arial" w:cs="Arial"/>
          <w:sz w:val="32"/>
          <w:szCs w:val="32"/>
        </w:rPr>
      </w:pPr>
    </w:p>
    <w:p w14:paraId="7EDE7B2B" w14:textId="41A1A54C" w:rsidR="00160714" w:rsidRDefault="00160714" w:rsidP="00160714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 w:rsidRPr="005C692F">
        <w:rPr>
          <w:rFonts w:ascii="Arial" w:eastAsia="Open Sans" w:hAnsi="Arial" w:cs="Arial"/>
          <w:b/>
          <w:bCs/>
          <w:color w:val="000000"/>
          <w:kern w:val="24"/>
          <w:sz w:val="32"/>
          <w:szCs w:val="32"/>
        </w:rPr>
        <w:t xml:space="preserve">East Tennessee </w:t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="00710179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>Elonzo Reyes</w:t>
      </w:r>
    </w:p>
    <w:p w14:paraId="38282BD7" w14:textId="0D33D578" w:rsidR="00160714" w:rsidRPr="005C692F" w:rsidRDefault="00160714" w:rsidP="00160714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>
        <w:rPr>
          <w:rFonts w:ascii="Arial" w:eastAsia="Open Sans" w:hAnsi="Arial" w:cs="Arial"/>
          <w:color w:val="000000"/>
          <w:kern w:val="24"/>
          <w:sz w:val="32"/>
          <w:szCs w:val="32"/>
        </w:rPr>
        <w:t>Program Specialist</w:t>
      </w:r>
      <w:r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="00F775D7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="00710179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hyperlink r:id="rId5" w:history="1">
        <w:r w:rsidR="00710179" w:rsidRPr="009B264D">
          <w:rPr>
            <w:rStyle w:val="Hyperlink"/>
            <w:rFonts w:ascii="Arial" w:eastAsia="Open Sans" w:hAnsi="Arial" w:cs="Arial"/>
            <w:kern w:val="24"/>
            <w:sz w:val="32"/>
            <w:szCs w:val="32"/>
          </w:rPr>
          <w:t>Elonzo.Reyes@tn.gov</w:t>
        </w:r>
      </w:hyperlink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 xml:space="preserve"> </w:t>
      </w:r>
    </w:p>
    <w:p w14:paraId="78269D76" w14:textId="77777777" w:rsidR="00160714" w:rsidRPr="005C692F" w:rsidRDefault="00160714" w:rsidP="00710179">
      <w:pPr>
        <w:pStyle w:val="NormalWeb"/>
        <w:spacing w:before="0" w:beforeAutospacing="0" w:after="0" w:afterAutospacing="0"/>
        <w:ind w:left="3600" w:firstLine="72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 xml:space="preserve">(423) 634-6703    </w:t>
      </w:r>
    </w:p>
    <w:p w14:paraId="7C73A735" w14:textId="77777777" w:rsidR="00160714" w:rsidRPr="005C692F" w:rsidRDefault="00160714" w:rsidP="00160714">
      <w:pPr>
        <w:pStyle w:val="NormalWeb"/>
        <w:spacing w:before="0" w:beforeAutospacing="0" w:after="0" w:afterAutospacing="0"/>
        <w:ind w:left="2880" w:firstLine="720"/>
        <w:rPr>
          <w:rFonts w:ascii="Arial" w:hAnsi="Arial" w:cs="Arial"/>
          <w:sz w:val="32"/>
          <w:szCs w:val="32"/>
        </w:rPr>
      </w:pPr>
    </w:p>
    <w:p w14:paraId="7BE29975" w14:textId="18910548" w:rsidR="00160714" w:rsidRDefault="00160714" w:rsidP="00160714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 w:rsidRPr="005C692F">
        <w:rPr>
          <w:rFonts w:ascii="Arial" w:eastAsia="Open Sans" w:hAnsi="Arial" w:cs="Arial"/>
          <w:b/>
          <w:bCs/>
          <w:color w:val="000000"/>
          <w:kern w:val="24"/>
          <w:sz w:val="32"/>
          <w:szCs w:val="32"/>
        </w:rPr>
        <w:t>Middle Tennessee</w:t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="00710179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>Cindy Murdock</w:t>
      </w:r>
    </w:p>
    <w:p w14:paraId="3F260B6D" w14:textId="77A32E0F" w:rsidR="00160714" w:rsidRPr="005C692F" w:rsidRDefault="00160714" w:rsidP="00160714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000000"/>
          <w:kern w:val="24"/>
          <w:sz w:val="32"/>
          <w:szCs w:val="32"/>
        </w:rPr>
      </w:pPr>
      <w:bookmarkStart w:id="0" w:name="_Hlk97110235"/>
      <w:r>
        <w:rPr>
          <w:rFonts w:ascii="Arial" w:eastAsia="Open Sans" w:hAnsi="Arial" w:cs="Arial"/>
          <w:color w:val="000000"/>
          <w:kern w:val="24"/>
          <w:sz w:val="32"/>
          <w:szCs w:val="32"/>
        </w:rPr>
        <w:t>Program Specialist</w:t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bookmarkEnd w:id="0"/>
      <w:r w:rsidR="00F775D7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="00710179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hyperlink r:id="rId6" w:history="1">
        <w:r w:rsidR="00710179" w:rsidRPr="009B264D">
          <w:rPr>
            <w:rStyle w:val="Hyperlink"/>
            <w:rFonts w:ascii="Arial" w:eastAsia="Open Sans" w:hAnsi="Arial" w:cs="Arial"/>
            <w:kern w:val="24"/>
            <w:sz w:val="32"/>
            <w:szCs w:val="32"/>
          </w:rPr>
          <w:t>Cindy.Murdock@tn.gov</w:t>
        </w:r>
      </w:hyperlink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 xml:space="preserve"> </w:t>
      </w:r>
    </w:p>
    <w:p w14:paraId="31911A0F" w14:textId="77777777" w:rsidR="00160714" w:rsidRPr="005C692F" w:rsidRDefault="00160714" w:rsidP="00710179">
      <w:pPr>
        <w:pStyle w:val="NormalWeb"/>
        <w:spacing w:before="0" w:beforeAutospacing="0" w:after="0" w:afterAutospacing="0"/>
        <w:ind w:left="3600" w:firstLine="72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 xml:space="preserve">(931) 380-5219    </w:t>
      </w:r>
    </w:p>
    <w:p w14:paraId="26A1738A" w14:textId="77777777" w:rsidR="00160714" w:rsidRPr="005C692F" w:rsidRDefault="00160714" w:rsidP="00160714">
      <w:pPr>
        <w:pStyle w:val="NormalWeb"/>
        <w:spacing w:before="0" w:beforeAutospacing="0" w:after="0" w:afterAutospacing="0"/>
        <w:ind w:left="2880" w:firstLine="720"/>
        <w:rPr>
          <w:rFonts w:ascii="Arial" w:hAnsi="Arial" w:cs="Arial"/>
          <w:sz w:val="32"/>
          <w:szCs w:val="32"/>
        </w:rPr>
      </w:pPr>
    </w:p>
    <w:p w14:paraId="006E1C0D" w14:textId="77777777" w:rsidR="00933EF2" w:rsidRDefault="00160714" w:rsidP="00933EF2">
      <w:pPr>
        <w:pStyle w:val="NormalWeb"/>
        <w:spacing w:before="0" w:beforeAutospacing="0" w:after="0" w:afterAutospacing="0"/>
        <w:ind w:left="3600" w:hanging="360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 w:rsidRPr="005C692F">
        <w:rPr>
          <w:rFonts w:ascii="Arial" w:eastAsia="Open Sans" w:hAnsi="Arial" w:cs="Arial"/>
          <w:b/>
          <w:bCs/>
          <w:color w:val="000000"/>
          <w:kern w:val="24"/>
          <w:sz w:val="32"/>
          <w:szCs w:val="32"/>
        </w:rPr>
        <w:t>West Tennessee</w:t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="00710179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 w:rsidR="00933EF2">
        <w:rPr>
          <w:rFonts w:ascii="Arial" w:eastAsia="Open Sans" w:hAnsi="Arial" w:cs="Arial"/>
          <w:color w:val="000000"/>
          <w:kern w:val="24"/>
          <w:sz w:val="32"/>
          <w:szCs w:val="32"/>
        </w:rPr>
        <w:t xml:space="preserve">Dan Eason </w:t>
      </w:r>
    </w:p>
    <w:p w14:paraId="3F856CA3" w14:textId="4E8D135B" w:rsidR="00160714" w:rsidRDefault="00053653" w:rsidP="00053653">
      <w:pPr>
        <w:pStyle w:val="NormalWeb"/>
        <w:spacing w:before="0" w:beforeAutospacing="0" w:after="0" w:afterAutospacing="0"/>
        <w:rPr>
          <w:rFonts w:ascii="Arial" w:eastAsia="Open Sans" w:hAnsi="Arial" w:cs="Arial"/>
          <w:color w:val="000000"/>
          <w:kern w:val="24"/>
          <w:sz w:val="32"/>
          <w:szCs w:val="32"/>
        </w:rPr>
      </w:pPr>
      <w:r>
        <w:rPr>
          <w:rFonts w:ascii="Arial" w:eastAsia="Open Sans" w:hAnsi="Arial" w:cs="Arial"/>
          <w:color w:val="000000"/>
          <w:kern w:val="24"/>
          <w:sz w:val="32"/>
          <w:szCs w:val="32"/>
        </w:rPr>
        <w:t>Program Specialist</w:t>
      </w:r>
      <w:r w:rsidRPr="005C692F"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r>
        <w:rPr>
          <w:rFonts w:ascii="Arial" w:eastAsia="Open Sans" w:hAnsi="Arial" w:cs="Arial"/>
          <w:color w:val="000000"/>
          <w:kern w:val="24"/>
          <w:sz w:val="32"/>
          <w:szCs w:val="32"/>
        </w:rPr>
        <w:tab/>
      </w:r>
      <w:hyperlink r:id="rId7" w:history="1">
        <w:r w:rsidRPr="002254DE">
          <w:rPr>
            <w:rStyle w:val="Hyperlink"/>
            <w:rFonts w:ascii="Arial" w:eastAsia="Open Sans" w:hAnsi="Arial" w:cs="Arial"/>
            <w:kern w:val="24"/>
            <w:sz w:val="32"/>
            <w:szCs w:val="32"/>
          </w:rPr>
          <w:t>Dan.K.Eason@tn.gov</w:t>
        </w:r>
      </w:hyperlink>
      <w:r w:rsidR="00933EF2">
        <w:rPr>
          <w:rFonts w:ascii="Arial" w:eastAsia="Open Sans" w:hAnsi="Arial" w:cs="Arial"/>
          <w:color w:val="000000"/>
          <w:kern w:val="24"/>
          <w:sz w:val="32"/>
          <w:szCs w:val="32"/>
        </w:rPr>
        <w:t xml:space="preserve"> </w:t>
      </w:r>
    </w:p>
    <w:p w14:paraId="50E7E15E" w14:textId="60088E19" w:rsidR="00933EF2" w:rsidRPr="005C692F" w:rsidRDefault="00933EF2" w:rsidP="00933EF2">
      <w:pPr>
        <w:pStyle w:val="NormalWeb"/>
        <w:spacing w:before="0" w:beforeAutospacing="0" w:after="0" w:afterAutospacing="0"/>
        <w:ind w:left="3600"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</w:t>
      </w:r>
      <w:r w:rsidRPr="00933EF2">
        <w:rPr>
          <w:rFonts w:ascii="Arial" w:hAnsi="Arial" w:cs="Arial"/>
          <w:sz w:val="32"/>
          <w:szCs w:val="32"/>
        </w:rPr>
        <w:t>731</w:t>
      </w:r>
      <w:r>
        <w:rPr>
          <w:rFonts w:ascii="Arial" w:hAnsi="Arial" w:cs="Arial"/>
          <w:sz w:val="32"/>
          <w:szCs w:val="32"/>
        </w:rPr>
        <w:t xml:space="preserve">) </w:t>
      </w:r>
      <w:r w:rsidRPr="00933EF2">
        <w:rPr>
          <w:rFonts w:ascii="Arial" w:hAnsi="Arial" w:cs="Arial"/>
          <w:sz w:val="32"/>
          <w:szCs w:val="32"/>
        </w:rPr>
        <w:t>426-6129</w:t>
      </w:r>
    </w:p>
    <w:p w14:paraId="0CC3140C" w14:textId="77777777" w:rsidR="00160714" w:rsidRPr="00EE181C" w:rsidRDefault="00160714" w:rsidP="00160714">
      <w:pPr>
        <w:spacing w:line="240" w:lineRule="auto"/>
        <w:rPr>
          <w:rFonts w:ascii="Arial" w:hAnsi="Arial" w:cs="Arial"/>
          <w:sz w:val="26"/>
          <w:szCs w:val="26"/>
        </w:rPr>
      </w:pPr>
    </w:p>
    <w:p w14:paraId="32E4D06D" w14:textId="77777777" w:rsidR="00211B24" w:rsidRDefault="00211B24"/>
    <w:sectPr w:rsidR="00211B24" w:rsidSect="00EE181C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714"/>
    <w:rsid w:val="00053653"/>
    <w:rsid w:val="000A445D"/>
    <w:rsid w:val="00160714"/>
    <w:rsid w:val="00211B24"/>
    <w:rsid w:val="006311E6"/>
    <w:rsid w:val="006A62A1"/>
    <w:rsid w:val="00710179"/>
    <w:rsid w:val="00933EF2"/>
    <w:rsid w:val="00C7141F"/>
    <w:rsid w:val="00E05F3D"/>
    <w:rsid w:val="00E86C0A"/>
    <w:rsid w:val="00EA6C67"/>
    <w:rsid w:val="00F7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6CB87"/>
  <w15:docId w15:val="{ECB9F69D-FA22-48F8-BB34-9384C183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60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6071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75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an.K.Eason@tn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ndy.Murdock@tn.gov" TargetMode="External"/><Relationship Id="rId5" Type="http://schemas.openxmlformats.org/officeDocument/2006/relationships/hyperlink" Target="mailto:Elonzo.Reyes@tn.gov" TargetMode="External"/><Relationship Id="rId4" Type="http://schemas.openxmlformats.org/officeDocument/2006/relationships/hyperlink" Target="mailto:Virginia.L.Talley@tn.gov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Tennessee: Department of Human Services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Hadley</dc:creator>
  <cp:lastModifiedBy>Douglas Whitcomb</cp:lastModifiedBy>
  <cp:revision>2</cp:revision>
  <dcterms:created xsi:type="dcterms:W3CDTF">2022-07-18T14:35:00Z</dcterms:created>
  <dcterms:modified xsi:type="dcterms:W3CDTF">2022-07-18T14:35:00Z</dcterms:modified>
</cp:coreProperties>
</file>