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AADF" w14:textId="77777777" w:rsidR="00787116" w:rsidRPr="00787116" w:rsidRDefault="00787116" w:rsidP="00787116">
      <w:pPr>
        <w:rPr>
          <w:rFonts w:ascii="Tahoma" w:eastAsiaTheme="minorEastAsia" w:hAnsi="Tahoma" w:cs="Tahoma"/>
          <w:b/>
          <w:color w:val="000000"/>
        </w:rPr>
      </w:pPr>
      <w:r w:rsidRPr="00787116">
        <w:rPr>
          <w:rFonts w:ascii="Tahoma" w:eastAsiaTheme="minorEastAsia" w:hAnsi="Tahoma" w:cs="Tahoma"/>
          <w:b/>
          <w:color w:val="000000"/>
        </w:rPr>
        <w:t xml:space="preserve">To:  </w:t>
      </w:r>
      <w:r w:rsidRPr="00787116">
        <w:rPr>
          <w:rFonts w:ascii="Tahoma" w:eastAsiaTheme="minorEastAsia" w:hAnsi="Tahoma" w:cs="Tahoma"/>
          <w:b/>
          <w:color w:val="000000"/>
        </w:rPr>
        <w:tab/>
      </w:r>
      <w:r w:rsidR="00BD104B">
        <w:rPr>
          <w:rFonts w:ascii="Tahoma" w:eastAsiaTheme="minorEastAsia" w:hAnsi="Tahoma" w:cs="Tahoma"/>
          <w:b/>
          <w:color w:val="000000"/>
        </w:rPr>
        <w:t>UT and TBR Central Office</w:t>
      </w:r>
    </w:p>
    <w:p w14:paraId="1B5B0042" w14:textId="77777777" w:rsidR="00787116" w:rsidRPr="00787116" w:rsidRDefault="00787116" w:rsidP="00787116">
      <w:pPr>
        <w:rPr>
          <w:rFonts w:ascii="Tahoma" w:eastAsiaTheme="minorEastAsia" w:hAnsi="Tahoma" w:cs="Tahoma"/>
          <w:b/>
          <w:color w:val="000000"/>
        </w:rPr>
      </w:pPr>
      <w:r w:rsidRPr="00787116">
        <w:rPr>
          <w:rFonts w:ascii="Tahoma" w:eastAsiaTheme="minorEastAsia" w:hAnsi="Tahoma" w:cs="Tahoma"/>
          <w:b/>
          <w:color w:val="000000"/>
        </w:rPr>
        <w:t>From:</w:t>
      </w:r>
      <w:r w:rsidRPr="00787116">
        <w:rPr>
          <w:rFonts w:ascii="Tahoma" w:eastAsiaTheme="minorEastAsia" w:hAnsi="Tahoma" w:cs="Tahoma"/>
          <w:b/>
          <w:color w:val="000000"/>
        </w:rPr>
        <w:tab/>
        <w:t>Benefits Administration</w:t>
      </w:r>
    </w:p>
    <w:p w14:paraId="0D25B640" w14:textId="77777777" w:rsidR="00787116" w:rsidRPr="00787116" w:rsidRDefault="00787116" w:rsidP="00787116">
      <w:pPr>
        <w:rPr>
          <w:rFonts w:ascii="Tahoma" w:eastAsiaTheme="minorEastAsia" w:hAnsi="Tahoma" w:cs="Tahoma"/>
          <w:b/>
          <w:color w:val="000000"/>
        </w:rPr>
      </w:pPr>
      <w:r w:rsidRPr="00787116">
        <w:rPr>
          <w:rFonts w:ascii="Tahoma" w:eastAsiaTheme="minorEastAsia" w:hAnsi="Tahoma" w:cs="Tahoma"/>
          <w:b/>
          <w:color w:val="000000"/>
        </w:rPr>
        <w:t xml:space="preserve">Re:  </w:t>
      </w:r>
      <w:r w:rsidRPr="00787116">
        <w:rPr>
          <w:rFonts w:ascii="Tahoma" w:eastAsiaTheme="minorEastAsia" w:hAnsi="Tahoma" w:cs="Tahoma"/>
          <w:b/>
          <w:color w:val="000000"/>
        </w:rPr>
        <w:tab/>
        <w:t>Marketplace required notice - Sample letter</w:t>
      </w:r>
    </w:p>
    <w:p w14:paraId="7ACD79A8" w14:textId="77777777" w:rsidR="00787116" w:rsidRPr="00060079" w:rsidRDefault="00787116" w:rsidP="00787116">
      <w:pPr>
        <w:spacing w:after="0" w:line="240" w:lineRule="auto"/>
        <w:rPr>
          <w:rFonts w:ascii="Times New Roman" w:hAnsi="Times New Roman" w:cs="Times New Roman"/>
        </w:rPr>
      </w:pPr>
    </w:p>
    <w:p w14:paraId="37C11C04" w14:textId="77777777" w:rsidR="00060079" w:rsidRPr="004763DE" w:rsidRDefault="00060079" w:rsidP="0016608A">
      <w:pPr>
        <w:pStyle w:val="NoSpacing"/>
      </w:pPr>
      <w:r w:rsidRPr="004763DE">
        <w:t xml:space="preserve">The Affordable Care Act requires employers to provide a notice of coverage options to each employee, regardless of plan enrollment status (if applicable) or of part-time or full-time status. </w:t>
      </w:r>
    </w:p>
    <w:p w14:paraId="065C9435" w14:textId="77777777" w:rsidR="004763DE" w:rsidRDefault="004763DE" w:rsidP="0016608A">
      <w:pPr>
        <w:pStyle w:val="NoSpacing"/>
      </w:pPr>
    </w:p>
    <w:p w14:paraId="28AE650F" w14:textId="77777777" w:rsidR="00060079" w:rsidRPr="004763DE" w:rsidRDefault="00060079" w:rsidP="0016608A">
      <w:pPr>
        <w:pStyle w:val="NoSpacing"/>
      </w:pPr>
      <w:r w:rsidRPr="004763DE">
        <w:t xml:space="preserve">As we committed to you earlier, with this memo we are sharing the notice that we are using with state employees along with other relevant information and the web links to federal resources about this requirement.  Please feel free to use the sample notice that we have provided, adding information specific to your agency, or, develop your own.  </w:t>
      </w:r>
    </w:p>
    <w:p w14:paraId="4567C5F1" w14:textId="77777777" w:rsidR="004763DE" w:rsidRDefault="004763DE" w:rsidP="0016608A">
      <w:pPr>
        <w:pStyle w:val="NoSpacing"/>
      </w:pPr>
    </w:p>
    <w:p w14:paraId="3921920E" w14:textId="77777777" w:rsidR="00060079" w:rsidRPr="00060079" w:rsidRDefault="00060079" w:rsidP="0016608A">
      <w:pPr>
        <w:pStyle w:val="NoSpacing"/>
      </w:pPr>
      <w:r w:rsidRPr="00060079">
        <w:t xml:space="preserve">Employers are not required to provide a separate notice to dependents or other individuals who are or may become eligible for coverage under the plan but who are not employees.  </w:t>
      </w:r>
    </w:p>
    <w:p w14:paraId="57ED0551" w14:textId="77777777" w:rsidR="00060079" w:rsidRPr="00060079" w:rsidRDefault="00060079" w:rsidP="0016608A">
      <w:pPr>
        <w:pStyle w:val="NoSpacing"/>
      </w:pPr>
    </w:p>
    <w:p w14:paraId="3AF1D349" w14:textId="77777777" w:rsidR="00060079" w:rsidRPr="00060079" w:rsidRDefault="00060079" w:rsidP="0016608A">
      <w:pPr>
        <w:pStyle w:val="NoSpacing"/>
      </w:pPr>
      <w:r w:rsidRPr="00060079">
        <w:t>Employers are required to provide the notice to each new employee at the time of hiring</w:t>
      </w:r>
      <w:r w:rsidR="006261FB">
        <w:t>. T</w:t>
      </w:r>
      <w:r w:rsidRPr="00060079">
        <w:t>he Department (U.S. Department of Labor) will consider a notice to be provided at the time of hiring if the notice is provided within 14 days of an employee’s start date.</w:t>
      </w:r>
    </w:p>
    <w:p w14:paraId="6A436FB5" w14:textId="77777777" w:rsidR="00060079" w:rsidRPr="00060079" w:rsidRDefault="00060079" w:rsidP="0016608A">
      <w:pPr>
        <w:pStyle w:val="NoSpacing"/>
      </w:pPr>
    </w:p>
    <w:p w14:paraId="38216AF1" w14:textId="77777777" w:rsidR="00060079" w:rsidRDefault="00060079" w:rsidP="0016608A">
      <w:pPr>
        <w:pStyle w:val="NoSpacing"/>
      </w:pPr>
      <w:r w:rsidRPr="00060079">
        <w:t>You can find background on the notice to inform employees of coverage options here:</w:t>
      </w:r>
      <w:r w:rsidRPr="007C5FD0">
        <w:t xml:space="preserve">  </w:t>
      </w:r>
    </w:p>
    <w:p w14:paraId="75106083" w14:textId="77777777" w:rsidR="008D23E2" w:rsidRDefault="00000000" w:rsidP="0016608A">
      <w:pPr>
        <w:pStyle w:val="NoSpacing"/>
      </w:pPr>
      <w:hyperlink r:id="rId7" w:history="1">
        <w:r w:rsidR="008D23E2" w:rsidRPr="00D2574D">
          <w:rPr>
            <w:rStyle w:val="Hyperlink"/>
          </w:rPr>
          <w:t>https://www.dol.gov/agencies/ebsa/about-ebsa/our-activities/resource-center/faqs/notice-of-coverage-options</w:t>
        </w:r>
      </w:hyperlink>
    </w:p>
    <w:p w14:paraId="10536DF0" w14:textId="77777777" w:rsidR="00060079" w:rsidRPr="008F373B" w:rsidRDefault="00060079" w:rsidP="0016608A">
      <w:pPr>
        <w:pStyle w:val="NoSpacing"/>
      </w:pPr>
    </w:p>
    <w:p w14:paraId="6BAD5CD6" w14:textId="77777777" w:rsidR="0016608A" w:rsidRDefault="00060079" w:rsidP="0016608A">
      <w:pPr>
        <w:pStyle w:val="NoSpacing"/>
        <w:rPr>
          <w:b/>
        </w:rPr>
      </w:pPr>
      <w:r w:rsidRPr="002A4542">
        <w:t xml:space="preserve">The notice must be provided in writing in a manner calculated to be understood by the average employee. </w:t>
      </w:r>
      <w:r w:rsidRPr="002A4542">
        <w:rPr>
          <w:b/>
        </w:rPr>
        <w:t xml:space="preserve"> Here is a link to the required model notice:</w:t>
      </w:r>
    </w:p>
    <w:p w14:paraId="74CF76F9" w14:textId="77777777" w:rsidR="0016608A" w:rsidRDefault="00000000" w:rsidP="0016608A">
      <w:pPr>
        <w:pStyle w:val="NoSpacing"/>
      </w:pPr>
      <w:hyperlink r:id="rId8" w:history="1">
        <w:r w:rsidR="0016608A" w:rsidRPr="00A37F81">
          <w:rPr>
            <w:rStyle w:val="Hyperlink"/>
          </w:rPr>
          <w:t>https://www.dol.gov/agencies/ebsa/laws-and-regulations/laws/affordable-care-act/for-employers-and-advisers/coverage-options-notice</w:t>
        </w:r>
      </w:hyperlink>
    </w:p>
    <w:p w14:paraId="56142AC3" w14:textId="77777777" w:rsidR="00060079" w:rsidRDefault="00060079" w:rsidP="0016608A">
      <w:pPr>
        <w:pStyle w:val="NoSpacing"/>
      </w:pPr>
    </w:p>
    <w:p w14:paraId="5EB961DD" w14:textId="77777777" w:rsidR="00060079" w:rsidRPr="00060079" w:rsidRDefault="00060079" w:rsidP="0016608A">
      <w:pPr>
        <w:pStyle w:val="NoSpacing"/>
        <w:rPr>
          <w:b/>
        </w:rPr>
      </w:pPr>
      <w:r w:rsidRPr="00060079">
        <w:rPr>
          <w:color w:val="000000"/>
          <w:highlight w:val="yellow"/>
        </w:rPr>
        <w:t>Following is a sample letter with the “</w:t>
      </w:r>
      <w:r w:rsidRPr="00060079">
        <w:rPr>
          <w:b/>
          <w:highlight w:val="yellow"/>
        </w:rPr>
        <w:t>basic information about health coverage</w:t>
      </w:r>
      <w:r w:rsidRPr="00060079">
        <w:rPr>
          <w:highlight w:val="yellow"/>
        </w:rPr>
        <w:t>” section completed for you. You will need to complete all of the sections highlighted in yellow and mail your letter to your employees.</w:t>
      </w:r>
      <w:r w:rsidRPr="00060079">
        <w:t xml:space="preserve">  As stated above, you will also need to provide this information to all new hires within 14 days of an employee’s start date</w:t>
      </w:r>
      <w:r w:rsidRPr="00060079">
        <w:rPr>
          <w:b/>
        </w:rPr>
        <w:t>.</w:t>
      </w:r>
    </w:p>
    <w:p w14:paraId="08EC5220" w14:textId="77777777" w:rsidR="00060079" w:rsidRPr="00060079" w:rsidRDefault="00060079" w:rsidP="0016608A">
      <w:pPr>
        <w:pStyle w:val="NoSpacing"/>
      </w:pPr>
    </w:p>
    <w:p w14:paraId="6D174C3F" w14:textId="13D99EC9" w:rsidR="00B0714E" w:rsidRDefault="00787116" w:rsidP="00D7620E">
      <w:pPr>
        <w:widowControl w:val="0"/>
        <w:autoSpaceDE w:val="0"/>
        <w:autoSpaceDN w:val="0"/>
        <w:adjustRightInd w:val="0"/>
        <w:spacing w:before="120" w:after="120" w:line="240" w:lineRule="auto"/>
        <w:rPr>
          <w:rFonts w:ascii="Tahoma" w:hAnsi="Tahoma" w:cs="Tahoma"/>
        </w:rPr>
      </w:pPr>
      <w:r w:rsidRPr="00060079">
        <w:rPr>
          <w:rFonts w:ascii="Tahoma" w:eastAsiaTheme="minorEastAsia" w:hAnsi="Tahoma" w:cs="Tahoma"/>
          <w:b/>
          <w:color w:val="000000"/>
        </w:rPr>
        <w:t>With regard to number 15, question a.</w:t>
      </w:r>
      <w:r w:rsidRPr="00060079">
        <w:rPr>
          <w:rFonts w:ascii="Tahoma" w:eastAsiaTheme="minorEastAsia" w:hAnsi="Tahoma" w:cs="Tahoma"/>
          <w:color w:val="000000"/>
        </w:rPr>
        <w:t xml:space="preserve"> </w:t>
      </w:r>
      <w:r w:rsidRPr="00060079">
        <w:rPr>
          <w:rFonts w:ascii="Tahoma" w:eastAsiaTheme="minorEastAsia" w:hAnsi="Tahoma" w:cs="Tahoma"/>
          <w:i/>
          <w:color w:val="000000"/>
        </w:rPr>
        <w:t xml:space="preserve">How much would the employee have to pay in premiums for this </w:t>
      </w:r>
      <w:proofErr w:type="gramStart"/>
      <w:r w:rsidRPr="00060079">
        <w:rPr>
          <w:rFonts w:ascii="Tahoma" w:eastAsiaTheme="minorEastAsia" w:hAnsi="Tahoma" w:cs="Tahoma"/>
          <w:i/>
          <w:color w:val="000000"/>
        </w:rPr>
        <w:t>plan?</w:t>
      </w:r>
      <w:r w:rsidRPr="00060079">
        <w:rPr>
          <w:rFonts w:ascii="Tahoma" w:eastAsiaTheme="minorEastAsia" w:hAnsi="Tahoma" w:cs="Tahoma"/>
          <w:color w:val="000000"/>
        </w:rPr>
        <w:t>:</w:t>
      </w:r>
      <w:proofErr w:type="gramEnd"/>
      <w:r w:rsidRPr="00060079">
        <w:rPr>
          <w:rFonts w:ascii="Tahoma" w:eastAsiaTheme="minorEastAsia" w:hAnsi="Tahoma" w:cs="Tahoma"/>
          <w:color w:val="000000"/>
        </w:rPr>
        <w:t xml:space="preserve"> </w:t>
      </w:r>
      <w:r w:rsidR="00A570B3" w:rsidRPr="0007772E">
        <w:rPr>
          <w:rFonts w:ascii="Tahoma" w:eastAsiaTheme="minorEastAsia" w:hAnsi="Tahoma" w:cs="Tahoma"/>
          <w:color w:val="000000"/>
        </w:rPr>
        <w:t>$</w:t>
      </w:r>
      <w:r w:rsidR="004C1127">
        <w:rPr>
          <w:rFonts w:ascii="Tahoma" w:eastAsiaTheme="minorEastAsia" w:hAnsi="Tahoma" w:cs="Tahoma"/>
          <w:color w:val="000000"/>
        </w:rPr>
        <w:t xml:space="preserve">68 </w:t>
      </w:r>
      <w:r w:rsidR="00D7620E" w:rsidRPr="00060079">
        <w:rPr>
          <w:rFonts w:ascii="Tahoma" w:eastAsiaTheme="minorEastAsia" w:hAnsi="Tahoma" w:cs="Tahoma"/>
          <w:color w:val="000000"/>
        </w:rPr>
        <w:t>is</w:t>
      </w:r>
      <w:r w:rsidRPr="00060079">
        <w:rPr>
          <w:rFonts w:ascii="Tahoma" w:eastAsiaTheme="minorEastAsia" w:hAnsi="Tahoma" w:cs="Tahoma"/>
          <w:color w:val="000000"/>
        </w:rPr>
        <w:t xml:space="preserve"> </w:t>
      </w:r>
      <w:r w:rsidR="00060079" w:rsidRPr="00060079">
        <w:rPr>
          <w:rFonts w:ascii="Tahoma" w:hAnsi="Tahoma" w:cs="Tahoma"/>
        </w:rPr>
        <w:t xml:space="preserve">the premium amount for the Employee Only lowest cost plan. </w:t>
      </w:r>
    </w:p>
    <w:p w14:paraId="01716A1E" w14:textId="7700BC2A" w:rsidR="0007772E" w:rsidRDefault="0007772E" w:rsidP="00D7620E">
      <w:pPr>
        <w:widowControl w:val="0"/>
        <w:autoSpaceDE w:val="0"/>
        <w:autoSpaceDN w:val="0"/>
        <w:adjustRightInd w:val="0"/>
        <w:spacing w:before="120" w:after="120" w:line="240" w:lineRule="auto"/>
        <w:rPr>
          <w:rFonts w:ascii="Tahoma" w:hAnsi="Tahoma" w:cs="Tahoma"/>
        </w:rPr>
      </w:pPr>
    </w:p>
    <w:p w14:paraId="39F702B9" w14:textId="25B7A822" w:rsidR="0007772E" w:rsidRDefault="0007772E" w:rsidP="0007772E">
      <w:pPr>
        <w:widowControl w:val="0"/>
        <w:autoSpaceDE w:val="0"/>
        <w:autoSpaceDN w:val="0"/>
        <w:adjustRightInd w:val="0"/>
        <w:spacing w:before="120" w:after="120" w:line="240" w:lineRule="auto"/>
        <w:rPr>
          <w:rFonts w:ascii="Tahoma" w:hAnsi="Tahoma" w:cs="Tahoma"/>
        </w:rPr>
      </w:pPr>
      <w:proofErr w:type="gramStart"/>
      <w:r w:rsidRPr="00060079">
        <w:rPr>
          <w:rFonts w:ascii="Tahoma" w:eastAsiaTheme="minorEastAsia" w:hAnsi="Tahoma" w:cs="Tahoma"/>
          <w:b/>
          <w:color w:val="000000"/>
        </w:rPr>
        <w:t>With regard to</w:t>
      </w:r>
      <w:proofErr w:type="gramEnd"/>
      <w:r w:rsidRPr="00060079">
        <w:rPr>
          <w:rFonts w:ascii="Tahoma" w:eastAsiaTheme="minorEastAsia" w:hAnsi="Tahoma" w:cs="Tahoma"/>
          <w:b/>
          <w:color w:val="000000"/>
        </w:rPr>
        <w:t xml:space="preserve"> number 1</w:t>
      </w:r>
      <w:r>
        <w:rPr>
          <w:rFonts w:ascii="Tahoma" w:eastAsiaTheme="minorEastAsia" w:hAnsi="Tahoma" w:cs="Tahoma"/>
          <w:b/>
          <w:color w:val="000000"/>
        </w:rPr>
        <w:t>6</w:t>
      </w:r>
      <w:r w:rsidRPr="00060079">
        <w:rPr>
          <w:rFonts w:ascii="Tahoma" w:eastAsiaTheme="minorEastAsia" w:hAnsi="Tahoma" w:cs="Tahoma"/>
          <w:b/>
          <w:color w:val="000000"/>
        </w:rPr>
        <w:t>, question a.</w:t>
      </w:r>
      <w:r w:rsidRPr="00060079">
        <w:rPr>
          <w:rFonts w:ascii="Tahoma" w:eastAsiaTheme="minorEastAsia" w:hAnsi="Tahoma" w:cs="Tahoma"/>
          <w:color w:val="000000"/>
        </w:rPr>
        <w:t xml:space="preserve"> </w:t>
      </w:r>
      <w:r w:rsidRPr="00060079">
        <w:rPr>
          <w:rFonts w:ascii="Tahoma" w:eastAsiaTheme="minorEastAsia" w:hAnsi="Tahoma" w:cs="Tahoma"/>
          <w:i/>
          <w:color w:val="000000"/>
        </w:rPr>
        <w:t xml:space="preserve">How much </w:t>
      </w:r>
      <w:r>
        <w:rPr>
          <w:rFonts w:ascii="Tahoma" w:eastAsiaTheme="minorEastAsia" w:hAnsi="Tahoma" w:cs="Tahoma"/>
          <w:i/>
          <w:color w:val="000000"/>
        </w:rPr>
        <w:t>will</w:t>
      </w:r>
      <w:r w:rsidRPr="00060079">
        <w:rPr>
          <w:rFonts w:ascii="Tahoma" w:eastAsiaTheme="minorEastAsia" w:hAnsi="Tahoma" w:cs="Tahoma"/>
          <w:i/>
          <w:color w:val="000000"/>
        </w:rPr>
        <w:t xml:space="preserve"> the employee have to pay in premiums for </w:t>
      </w:r>
      <w:r>
        <w:rPr>
          <w:rFonts w:ascii="Tahoma" w:eastAsiaTheme="minorEastAsia" w:hAnsi="Tahoma" w:cs="Tahoma"/>
          <w:i/>
          <w:color w:val="000000"/>
        </w:rPr>
        <w:t>that</w:t>
      </w:r>
      <w:r w:rsidRPr="00060079">
        <w:rPr>
          <w:rFonts w:ascii="Tahoma" w:eastAsiaTheme="minorEastAsia" w:hAnsi="Tahoma" w:cs="Tahoma"/>
          <w:i/>
          <w:color w:val="000000"/>
        </w:rPr>
        <w:t xml:space="preserve"> plan</w:t>
      </w:r>
      <w:proofErr w:type="gramStart"/>
      <w:r w:rsidRPr="00060079">
        <w:rPr>
          <w:rFonts w:ascii="Tahoma" w:eastAsiaTheme="minorEastAsia" w:hAnsi="Tahoma" w:cs="Tahoma"/>
          <w:i/>
          <w:color w:val="000000"/>
        </w:rPr>
        <w:t>?</w:t>
      </w:r>
      <w:r>
        <w:rPr>
          <w:rFonts w:ascii="Tahoma" w:eastAsiaTheme="minorEastAsia" w:hAnsi="Tahoma" w:cs="Tahoma"/>
          <w:i/>
          <w:color w:val="000000"/>
        </w:rPr>
        <w:t xml:space="preserve"> </w:t>
      </w:r>
      <w:r w:rsidRPr="00060079">
        <w:rPr>
          <w:rFonts w:ascii="Tahoma" w:eastAsiaTheme="minorEastAsia" w:hAnsi="Tahoma" w:cs="Tahoma"/>
          <w:color w:val="000000"/>
        </w:rPr>
        <w:t>:</w:t>
      </w:r>
      <w:proofErr w:type="gramEnd"/>
      <w:r>
        <w:rPr>
          <w:rFonts w:ascii="Tahoma" w:eastAsiaTheme="minorEastAsia" w:hAnsi="Tahoma" w:cs="Tahoma"/>
          <w:color w:val="000000"/>
        </w:rPr>
        <w:t xml:space="preserve"> $</w:t>
      </w:r>
      <w:r w:rsidR="004C1127">
        <w:rPr>
          <w:rFonts w:ascii="Tahoma" w:eastAsiaTheme="minorEastAsia" w:hAnsi="Tahoma" w:cs="Tahoma"/>
          <w:color w:val="000000"/>
        </w:rPr>
        <w:t>71</w:t>
      </w:r>
      <w:r w:rsidRPr="00060079">
        <w:rPr>
          <w:rFonts w:ascii="Tahoma" w:eastAsiaTheme="minorEastAsia" w:hAnsi="Tahoma" w:cs="Tahoma"/>
          <w:color w:val="000000"/>
        </w:rPr>
        <w:t xml:space="preserve"> is </w:t>
      </w:r>
      <w:r w:rsidRPr="00060079">
        <w:rPr>
          <w:rFonts w:ascii="Tahoma" w:hAnsi="Tahoma" w:cs="Tahoma"/>
        </w:rPr>
        <w:t xml:space="preserve">the premium amount for the Employee Only lowest cost plan. </w:t>
      </w:r>
    </w:p>
    <w:p w14:paraId="723F8B18" w14:textId="77777777" w:rsidR="0007772E" w:rsidRDefault="0007772E" w:rsidP="00D7620E">
      <w:pPr>
        <w:widowControl w:val="0"/>
        <w:autoSpaceDE w:val="0"/>
        <w:autoSpaceDN w:val="0"/>
        <w:adjustRightInd w:val="0"/>
        <w:spacing w:before="120" w:after="120" w:line="240" w:lineRule="auto"/>
        <w:rPr>
          <w:rFonts w:ascii="Tahoma" w:hAnsi="Tahoma" w:cs="Tahoma"/>
        </w:rPr>
      </w:pPr>
    </w:p>
    <w:p w14:paraId="31D4F6B0" w14:textId="77777777" w:rsidR="009F5D89" w:rsidRDefault="009F5D89" w:rsidP="009F5D89">
      <w:pPr>
        <w:widowControl w:val="0"/>
        <w:autoSpaceDE w:val="0"/>
        <w:autoSpaceDN w:val="0"/>
        <w:adjustRightInd w:val="0"/>
        <w:spacing w:before="120" w:after="120" w:line="240" w:lineRule="auto"/>
        <w:rPr>
          <w:rFonts w:ascii="Tahoma" w:eastAsiaTheme="minorEastAsia" w:hAnsi="Tahoma" w:cs="Tahoma"/>
          <w:b/>
          <w:color w:val="000000"/>
        </w:rPr>
      </w:pPr>
    </w:p>
    <w:p w14:paraId="520883B2" w14:textId="77777777" w:rsidR="009F5D89" w:rsidRPr="00060079" w:rsidRDefault="009F5D89" w:rsidP="009F5D89">
      <w:pPr>
        <w:widowControl w:val="0"/>
        <w:autoSpaceDE w:val="0"/>
        <w:autoSpaceDN w:val="0"/>
        <w:adjustRightInd w:val="0"/>
        <w:spacing w:before="120" w:after="120" w:line="240" w:lineRule="auto"/>
        <w:rPr>
          <w:rFonts w:ascii="Tahoma" w:eastAsiaTheme="minorEastAsia" w:hAnsi="Tahoma" w:cs="Tahoma"/>
          <w:color w:val="000000"/>
        </w:rPr>
      </w:pPr>
    </w:p>
    <w:p w14:paraId="2BB121A0" w14:textId="77777777" w:rsidR="005F6EB4" w:rsidRDefault="005F6EB4" w:rsidP="005F6EB4">
      <w:pPr>
        <w:widowControl w:val="0"/>
        <w:autoSpaceDE w:val="0"/>
        <w:autoSpaceDN w:val="0"/>
        <w:adjustRightInd w:val="0"/>
        <w:spacing w:before="120" w:after="120" w:line="240" w:lineRule="auto"/>
        <w:rPr>
          <w:rFonts w:ascii="Tahoma" w:eastAsiaTheme="minorEastAsia" w:hAnsi="Tahoma" w:cs="Tahoma"/>
          <w:b/>
          <w:color w:val="000000"/>
        </w:rPr>
      </w:pPr>
    </w:p>
    <w:p w14:paraId="4563C86C" w14:textId="77777777" w:rsidR="005F6EB4" w:rsidRPr="00060079" w:rsidRDefault="005F6EB4" w:rsidP="005F6EB4">
      <w:pPr>
        <w:spacing w:after="0" w:line="240" w:lineRule="auto"/>
        <w:rPr>
          <w:rFonts w:ascii="Tahoma" w:hAnsi="Tahoma" w:cs="Tahoma"/>
        </w:rPr>
      </w:pPr>
    </w:p>
    <w:p w14:paraId="200CB426" w14:textId="77777777" w:rsidR="00787116" w:rsidRPr="00787116" w:rsidRDefault="00787116" w:rsidP="00787116">
      <w:pPr>
        <w:spacing w:after="0" w:line="240" w:lineRule="auto"/>
        <w:rPr>
          <w:rFonts w:ascii="Tahoma" w:hAnsi="Tahoma" w:cs="Tahoma"/>
          <w:b/>
        </w:rPr>
      </w:pPr>
      <w:r w:rsidRPr="00787116">
        <w:rPr>
          <w:rFonts w:ascii="Tahoma" w:hAnsi="Tahoma" w:cs="Tahoma"/>
          <w:b/>
        </w:rPr>
        <w:br w:type="page"/>
      </w:r>
    </w:p>
    <w:p w14:paraId="2267D246" w14:textId="77777777" w:rsidR="00915917" w:rsidRPr="00D7620E" w:rsidRDefault="00915917" w:rsidP="00D7620E">
      <w:pPr>
        <w:rPr>
          <w:rFonts w:ascii="Tahoma" w:eastAsiaTheme="minorEastAsia" w:hAnsi="Tahoma" w:cs="Tahoma"/>
          <w:b/>
          <w:color w:val="000000"/>
          <w:sz w:val="28"/>
          <w:szCs w:val="28"/>
        </w:rPr>
      </w:pPr>
      <w:r w:rsidRPr="00915917">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46247529" wp14:editId="7FAF77DD">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14:paraId="2B40BEC9" w14:textId="77777777" w:rsidR="00915917" w:rsidRPr="00915917" w:rsidRDefault="00915917" w:rsidP="00915917">
                            <w:pPr>
                              <w:spacing w:after="0" w:line="240" w:lineRule="auto"/>
                              <w:jc w:val="right"/>
                              <w:rPr>
                                <w:sz w:val="16"/>
                                <w:szCs w:val="16"/>
                              </w:rPr>
                            </w:pPr>
                            <w:r w:rsidRPr="00915917">
                              <w:rPr>
                                <w:sz w:val="16"/>
                                <w:szCs w:val="16"/>
                              </w:rPr>
                              <w:t>Form Approved</w:t>
                            </w:r>
                          </w:p>
                          <w:p w14:paraId="6DE3F56A" w14:textId="77777777" w:rsidR="00915917" w:rsidRPr="00915917" w:rsidRDefault="00915917" w:rsidP="00915917">
                            <w:pPr>
                              <w:spacing w:after="0" w:line="240" w:lineRule="auto"/>
                              <w:jc w:val="right"/>
                              <w:rPr>
                                <w:sz w:val="16"/>
                                <w:szCs w:val="16"/>
                              </w:rPr>
                            </w:pPr>
                            <w:r w:rsidRPr="00915917">
                              <w:rPr>
                                <w:sz w:val="16"/>
                                <w:szCs w:val="16"/>
                              </w:rPr>
                              <w:t>OMB No. 1210-0149</w:t>
                            </w:r>
                          </w:p>
                          <w:p w14:paraId="5D4ADFE3" w14:textId="77777777" w:rsidR="00915917" w:rsidRPr="00915917" w:rsidRDefault="00915917" w:rsidP="00915917">
                            <w:pPr>
                              <w:spacing w:after="0" w:line="240" w:lineRule="auto"/>
                              <w:jc w:val="right"/>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47529"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" filled="f" stroked="f">
                <v:textbox style="mso-fit-shape-to-text:t">
                  <w:txbxContent>
                    <w:p w14:paraId="2B40BEC9" w14:textId="77777777" w:rsidR="00915917" w:rsidRPr="00915917" w:rsidRDefault="00915917" w:rsidP="00915917">
                      <w:pPr>
                        <w:spacing w:after="0" w:line="240" w:lineRule="auto"/>
                        <w:jc w:val="right"/>
                        <w:rPr>
                          <w:sz w:val="16"/>
                          <w:szCs w:val="16"/>
                        </w:rPr>
                      </w:pPr>
                      <w:r w:rsidRPr="00915917">
                        <w:rPr>
                          <w:sz w:val="16"/>
                          <w:szCs w:val="16"/>
                        </w:rPr>
                        <w:t>Form Approved</w:t>
                      </w:r>
                    </w:p>
                    <w:p w14:paraId="6DE3F56A" w14:textId="77777777" w:rsidR="00915917" w:rsidRPr="00915917" w:rsidRDefault="00915917" w:rsidP="00915917">
                      <w:pPr>
                        <w:spacing w:after="0" w:line="240" w:lineRule="auto"/>
                        <w:jc w:val="right"/>
                        <w:rPr>
                          <w:sz w:val="16"/>
                          <w:szCs w:val="16"/>
                        </w:rPr>
                      </w:pPr>
                      <w:r w:rsidRPr="00915917">
                        <w:rPr>
                          <w:sz w:val="16"/>
                          <w:szCs w:val="16"/>
                        </w:rPr>
                        <w:t>OMB No. 1210-0149</w:t>
                      </w:r>
                    </w:p>
                    <w:p w14:paraId="5D4ADFE3" w14:textId="77777777" w:rsidR="00915917" w:rsidRPr="00915917" w:rsidRDefault="00915917" w:rsidP="00915917">
                      <w:pPr>
                        <w:spacing w:after="0" w:line="240" w:lineRule="auto"/>
                        <w:jc w:val="right"/>
                        <w:rPr>
                          <w:sz w:val="16"/>
                          <w:szCs w:val="16"/>
                        </w:rPr>
                      </w:pPr>
                    </w:p>
                  </w:txbxContent>
                </v:textbox>
              </v:shape>
            </w:pict>
          </mc:Fallback>
        </mc:AlternateContent>
      </w:r>
      <w:r w:rsidRPr="00915917">
        <w:rPr>
          <w:rFonts w:ascii="Tahoma" w:hAnsi="Tahoma" w:cs="Tahoma"/>
          <w:b/>
          <w:sz w:val="28"/>
          <w:szCs w:val="28"/>
        </w:rPr>
        <w:t>New Health Insurance Marketplace Coverage</w:t>
      </w:r>
    </w:p>
    <w:p w14:paraId="03FA9150" w14:textId="77777777"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14:paraId="3EA56149" w14:textId="77777777"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09964E8D" wp14:editId="66503509">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0DB1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" strokecolor="black [3213]" strokeweight="3pt"/>
            </w:pict>
          </mc:Fallback>
        </mc:AlternateContent>
      </w:r>
    </w:p>
    <w:p w14:paraId="69920256" w14:textId="77777777"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14:paraId="21708EC3" w14:textId="77777777" w:rsidR="00915917" w:rsidRPr="00915917" w:rsidRDefault="00651476"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14:paraId="7621896E" w14:textId="77777777" w:rsidR="00915917" w:rsidRPr="00915917" w:rsidRDefault="00915917" w:rsidP="00915917">
      <w:pPr>
        <w:pStyle w:val="Default"/>
        <w:rPr>
          <w:rFonts w:ascii="Tahoma" w:eastAsia="Dotum" w:hAnsi="Tahoma" w:cs="Tahoma"/>
          <w:color w:val="auto"/>
          <w:sz w:val="20"/>
          <w:szCs w:val="20"/>
        </w:rPr>
      </w:pPr>
    </w:p>
    <w:p w14:paraId="7FA242CF"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14:paraId="0EE9F72A" w14:textId="77777777" w:rsidR="006261FB" w:rsidRPr="00915917" w:rsidRDefault="00915917" w:rsidP="006261FB">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w:t>
      </w:r>
      <w:r w:rsidR="006261FB" w:rsidRPr="00915917">
        <w:rPr>
          <w:rFonts w:ascii="Tahoma" w:eastAsia="Dotum" w:hAnsi="Tahoma" w:cs="Tahoma"/>
          <w:color w:val="auto"/>
          <w:sz w:val="20"/>
          <w:szCs w:val="20"/>
        </w:rPr>
        <w:t xml:space="preserve">Open enrollment for health insurance coverage through the Marketplace </w:t>
      </w:r>
      <w:r w:rsidR="006261FB">
        <w:rPr>
          <w:rFonts w:ascii="Tahoma" w:eastAsia="Dotum" w:hAnsi="Tahoma" w:cs="Tahoma"/>
          <w:color w:val="auto"/>
          <w:sz w:val="20"/>
          <w:szCs w:val="20"/>
        </w:rPr>
        <w:t xml:space="preserve">is held annually in the fall.  Check the </w:t>
      </w:r>
      <w:hyperlink r:id="rId9" w:history="1">
        <w:r w:rsidR="006261FB" w:rsidRPr="006E7895">
          <w:rPr>
            <w:rStyle w:val="Hyperlink"/>
            <w:rFonts w:ascii="Tahoma" w:eastAsia="Dotum" w:hAnsi="Tahoma" w:cs="Tahoma"/>
            <w:sz w:val="20"/>
            <w:szCs w:val="20"/>
          </w:rPr>
          <w:t>www.healthcare.gov</w:t>
        </w:r>
      </w:hyperlink>
      <w:r w:rsidR="006261FB">
        <w:rPr>
          <w:rFonts w:ascii="Tahoma" w:eastAsia="Dotum" w:hAnsi="Tahoma" w:cs="Tahoma"/>
          <w:color w:val="auto"/>
          <w:sz w:val="20"/>
          <w:szCs w:val="20"/>
        </w:rPr>
        <w:t xml:space="preserve"> website for more information and deadlines.  </w:t>
      </w:r>
    </w:p>
    <w:p w14:paraId="40BBB264" w14:textId="77777777" w:rsidR="00915917" w:rsidRPr="00915917" w:rsidRDefault="00915917" w:rsidP="00915917">
      <w:pPr>
        <w:pStyle w:val="Default"/>
        <w:rPr>
          <w:rFonts w:ascii="Tahoma" w:eastAsia="Dotum" w:hAnsi="Tahoma" w:cs="Tahoma"/>
          <w:color w:val="auto"/>
          <w:sz w:val="20"/>
          <w:szCs w:val="20"/>
        </w:rPr>
      </w:pPr>
    </w:p>
    <w:p w14:paraId="7BB77FA4"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14:paraId="49A8A433"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65B00879" w14:textId="77777777" w:rsidR="00915917" w:rsidRPr="00915917" w:rsidRDefault="00915917" w:rsidP="00915917">
      <w:pPr>
        <w:pStyle w:val="Default"/>
        <w:rPr>
          <w:rFonts w:ascii="Tahoma" w:eastAsia="Dotum" w:hAnsi="Tahoma" w:cs="Tahoma"/>
          <w:color w:val="auto"/>
          <w:sz w:val="20"/>
          <w:szCs w:val="20"/>
        </w:rPr>
      </w:pPr>
    </w:p>
    <w:p w14:paraId="2D4202E5"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14:paraId="5875C51C"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14:paraId="3917ACAC" w14:textId="77777777" w:rsidR="00915917" w:rsidRPr="00915917" w:rsidRDefault="00915917" w:rsidP="00915917">
      <w:pPr>
        <w:pStyle w:val="Default"/>
        <w:rPr>
          <w:rFonts w:ascii="Tahoma" w:eastAsia="Dotum" w:hAnsi="Tahoma" w:cs="Tahoma"/>
          <w:color w:val="auto"/>
          <w:sz w:val="20"/>
          <w:szCs w:val="20"/>
        </w:rPr>
      </w:pPr>
    </w:p>
    <w:p w14:paraId="5C4812BB"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14:paraId="54037E61" w14:textId="77777777" w:rsidR="00915917" w:rsidRPr="00915917" w:rsidRDefault="00915917" w:rsidP="00915917">
      <w:pPr>
        <w:pStyle w:val="Default"/>
        <w:rPr>
          <w:rFonts w:ascii="Tahoma" w:eastAsia="Dotum" w:hAnsi="Tahoma" w:cs="Tahoma"/>
          <w:color w:val="auto"/>
          <w:sz w:val="20"/>
          <w:szCs w:val="20"/>
        </w:rPr>
      </w:pPr>
    </w:p>
    <w:p w14:paraId="25141F0A"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14:paraId="0FF78745"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For more information about your coverage offered by your employer, please check your summ</w:t>
      </w:r>
      <w:r w:rsidR="00B86BAA">
        <w:rPr>
          <w:rFonts w:ascii="Tahoma" w:eastAsia="Dotum" w:hAnsi="Tahoma" w:cs="Tahoma"/>
          <w:color w:val="auto"/>
          <w:sz w:val="20"/>
          <w:szCs w:val="20"/>
        </w:rPr>
        <w:t xml:space="preserve">ary plan description or contact </w:t>
      </w:r>
      <w:r w:rsidR="00B86BAA" w:rsidRPr="00B86BAA">
        <w:rPr>
          <w:rFonts w:ascii="Tahoma" w:eastAsia="Dotum" w:hAnsi="Tahoma" w:cs="Tahoma"/>
          <w:color w:val="auto"/>
          <w:sz w:val="20"/>
          <w:szCs w:val="20"/>
          <w:highlight w:val="yellow"/>
        </w:rPr>
        <w:t>_________________________________________________</w:t>
      </w:r>
      <w:r w:rsidR="00BC5DD9">
        <w:rPr>
          <w:rFonts w:ascii="Tahoma" w:eastAsia="Dotum" w:hAnsi="Tahoma" w:cs="Tahoma"/>
          <w:color w:val="auto"/>
          <w:sz w:val="20"/>
          <w:szCs w:val="20"/>
        </w:rPr>
        <w:t>.</w:t>
      </w:r>
    </w:p>
    <w:p w14:paraId="260D243B"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14:paraId="6133ADD2" w14:textId="77777777"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10"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14:paraId="16A02895" w14:textId="77777777" w:rsidR="00915917" w:rsidRDefault="00915917" w:rsidP="00915917">
      <w:pPr>
        <w:pStyle w:val="Default"/>
        <w:rPr>
          <w:rFonts w:ascii="Tahoma" w:eastAsia="Dotum" w:hAnsi="Tahoma" w:cs="Tahoma"/>
          <w:color w:val="auto"/>
          <w:sz w:val="20"/>
          <w:szCs w:val="20"/>
        </w:rPr>
      </w:pPr>
    </w:p>
    <w:p w14:paraId="1941A70F" w14:textId="77777777" w:rsidR="00915917" w:rsidRDefault="00915917" w:rsidP="00915917">
      <w:pPr>
        <w:pStyle w:val="Default"/>
        <w:rPr>
          <w:rFonts w:ascii="Tahoma" w:eastAsia="Dotum" w:hAnsi="Tahoma" w:cs="Tahoma"/>
          <w:color w:val="auto"/>
          <w:sz w:val="20"/>
          <w:szCs w:val="20"/>
        </w:rPr>
      </w:pPr>
    </w:p>
    <w:p w14:paraId="06B2B681" w14:textId="77777777" w:rsidR="006D621E" w:rsidRDefault="006D621E" w:rsidP="00915917">
      <w:pPr>
        <w:pStyle w:val="Default"/>
        <w:rPr>
          <w:rFonts w:ascii="Tahoma" w:eastAsia="Dotum" w:hAnsi="Tahoma" w:cs="Tahoma"/>
          <w:color w:val="auto"/>
          <w:sz w:val="20"/>
          <w:szCs w:val="20"/>
        </w:rPr>
      </w:pPr>
    </w:p>
    <w:p w14:paraId="1110345B" w14:textId="77777777" w:rsidR="006D621E" w:rsidRDefault="006D621E" w:rsidP="00915917">
      <w:pPr>
        <w:pStyle w:val="Default"/>
        <w:rPr>
          <w:rFonts w:ascii="Tahoma" w:eastAsia="Dotum" w:hAnsi="Tahoma" w:cs="Tahoma"/>
          <w:color w:val="auto"/>
          <w:sz w:val="20"/>
          <w:szCs w:val="20"/>
        </w:rPr>
      </w:pPr>
    </w:p>
    <w:p w14:paraId="35B53118" w14:textId="77777777" w:rsidR="006D621E" w:rsidRDefault="006D621E" w:rsidP="00915917">
      <w:pPr>
        <w:pStyle w:val="Default"/>
        <w:rPr>
          <w:rFonts w:ascii="Tahoma" w:eastAsia="Dotum" w:hAnsi="Tahoma" w:cs="Tahoma"/>
          <w:color w:val="auto"/>
          <w:sz w:val="20"/>
          <w:szCs w:val="20"/>
        </w:rPr>
      </w:pPr>
    </w:p>
    <w:p w14:paraId="03293BBE" w14:textId="77777777" w:rsidR="006D621E" w:rsidRDefault="006D621E" w:rsidP="00915917">
      <w:pPr>
        <w:pStyle w:val="Default"/>
        <w:rPr>
          <w:rFonts w:ascii="Tahoma" w:eastAsia="Dotum" w:hAnsi="Tahoma" w:cs="Tahoma"/>
          <w:color w:val="auto"/>
          <w:sz w:val="20"/>
          <w:szCs w:val="20"/>
        </w:rPr>
      </w:pPr>
    </w:p>
    <w:p w14:paraId="5FE58937" w14:textId="77777777" w:rsidR="006D621E" w:rsidRDefault="006D621E" w:rsidP="00915917">
      <w:pPr>
        <w:pStyle w:val="Default"/>
        <w:rPr>
          <w:rFonts w:ascii="Tahoma" w:eastAsia="Dotum" w:hAnsi="Tahoma" w:cs="Tahoma"/>
          <w:color w:val="auto"/>
          <w:sz w:val="20"/>
          <w:szCs w:val="20"/>
        </w:rPr>
      </w:pPr>
    </w:p>
    <w:p w14:paraId="03CDEEBC" w14:textId="77777777" w:rsidR="006D621E" w:rsidRDefault="006D621E" w:rsidP="00915917">
      <w:pPr>
        <w:pStyle w:val="Default"/>
        <w:rPr>
          <w:rFonts w:ascii="Tahoma" w:eastAsia="Dotum" w:hAnsi="Tahoma" w:cs="Tahoma"/>
          <w:color w:val="auto"/>
          <w:sz w:val="20"/>
          <w:szCs w:val="20"/>
        </w:rPr>
      </w:pPr>
    </w:p>
    <w:p w14:paraId="0E4C4E0F" w14:textId="77777777"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2E0F94DB" wp14:editId="26CE4F55">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27BD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" strokecolor="black [3213]" strokeweight=".5pt"/>
            </w:pict>
          </mc:Fallback>
        </mc:AlternateContent>
      </w:r>
    </w:p>
    <w:p w14:paraId="205B4BED" w14:textId="77777777"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14:paraId="697C7898" w14:textId="77777777" w:rsidR="00915917" w:rsidRPr="00C45AF1" w:rsidRDefault="00915917" w:rsidP="00C45AF1">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less than 60 percent of such costs.</w:t>
      </w:r>
      <w:r>
        <w:rPr>
          <w:rFonts w:ascii="Tahoma" w:hAnsi="Tahoma" w:cs="Tahoma"/>
          <w:sz w:val="20"/>
          <w:szCs w:val="20"/>
        </w:rPr>
        <w:br w:type="page"/>
      </w:r>
    </w:p>
    <w:p w14:paraId="672B5395" w14:textId="77777777"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14:paraId="04325858" w14:textId="77777777" w:rsidR="00CD211D" w:rsidRPr="00CD211D"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D44239" w14:paraId="28E48164" w14:textId="77777777" w:rsidTr="00BC5DD9">
        <w:tc>
          <w:tcPr>
            <w:tcW w:w="6276" w:type="dxa"/>
            <w:gridSpan w:val="2"/>
            <w:shd w:val="clear" w:color="auto" w:fill="F2F2F2" w:themeFill="background1" w:themeFillShade="F2"/>
          </w:tcPr>
          <w:p w14:paraId="1A73D9F3" w14:textId="77777777" w:rsidR="00D44239" w:rsidRPr="00B86BAA" w:rsidRDefault="00D44239" w:rsidP="0066746F">
            <w:pPr>
              <w:spacing w:after="120"/>
              <w:rPr>
                <w:rFonts w:ascii="Tahoma" w:hAnsi="Tahoma" w:cs="Tahoma"/>
                <w:sz w:val="16"/>
                <w:szCs w:val="16"/>
                <w:highlight w:val="yellow"/>
              </w:rPr>
            </w:pPr>
            <w:r w:rsidRPr="00B86BAA">
              <w:rPr>
                <w:rFonts w:ascii="Tahoma" w:hAnsi="Tahoma" w:cs="Tahoma"/>
                <w:sz w:val="16"/>
                <w:szCs w:val="16"/>
                <w:highlight w:val="yellow"/>
              </w:rPr>
              <w:t>3. Employer name</w:t>
            </w:r>
          </w:p>
          <w:p w14:paraId="697CF8AC" w14:textId="77777777" w:rsidR="00D44239" w:rsidRPr="00B86BAA" w:rsidRDefault="00D44239" w:rsidP="0066746F">
            <w:pPr>
              <w:rPr>
                <w:rFonts w:ascii="Tahoma" w:hAnsi="Tahoma" w:cs="Tahoma"/>
                <w:sz w:val="20"/>
                <w:szCs w:val="20"/>
                <w:highlight w:val="yellow"/>
              </w:rPr>
            </w:pPr>
          </w:p>
        </w:tc>
        <w:tc>
          <w:tcPr>
            <w:tcW w:w="3624" w:type="dxa"/>
            <w:gridSpan w:val="2"/>
            <w:shd w:val="clear" w:color="auto" w:fill="F2F2F2" w:themeFill="background1" w:themeFillShade="F2"/>
          </w:tcPr>
          <w:p w14:paraId="7A5CBD91" w14:textId="77777777" w:rsidR="00D44239" w:rsidRPr="00B86BAA" w:rsidRDefault="00D44239" w:rsidP="0066746F">
            <w:pPr>
              <w:spacing w:after="120"/>
              <w:rPr>
                <w:rFonts w:ascii="Tahoma" w:hAnsi="Tahoma" w:cs="Tahoma"/>
                <w:sz w:val="16"/>
                <w:szCs w:val="16"/>
                <w:highlight w:val="yellow"/>
              </w:rPr>
            </w:pPr>
            <w:r w:rsidRPr="00B86BAA">
              <w:rPr>
                <w:rFonts w:ascii="Tahoma" w:hAnsi="Tahoma" w:cs="Tahoma"/>
                <w:sz w:val="16"/>
                <w:szCs w:val="16"/>
                <w:highlight w:val="yellow"/>
              </w:rPr>
              <w:t>4. Employer Identification Number (EIN)</w:t>
            </w:r>
          </w:p>
          <w:p w14:paraId="52E150C5" w14:textId="77777777" w:rsidR="00D44239" w:rsidRPr="00B86BAA" w:rsidRDefault="00D44239">
            <w:pPr>
              <w:rPr>
                <w:rFonts w:ascii="Tahoma" w:hAnsi="Tahoma" w:cs="Tahoma"/>
                <w:sz w:val="20"/>
                <w:szCs w:val="20"/>
                <w:highlight w:val="yellow"/>
              </w:rPr>
            </w:pPr>
          </w:p>
        </w:tc>
      </w:tr>
      <w:tr w:rsidR="00D44239" w:rsidRPr="00D44239" w14:paraId="7B3631D4" w14:textId="77777777" w:rsidTr="00BC5DD9">
        <w:tc>
          <w:tcPr>
            <w:tcW w:w="6276" w:type="dxa"/>
            <w:gridSpan w:val="2"/>
            <w:shd w:val="clear" w:color="auto" w:fill="F2F2F2" w:themeFill="background1" w:themeFillShade="F2"/>
          </w:tcPr>
          <w:p w14:paraId="61449B6A" w14:textId="77777777" w:rsidR="00D44239" w:rsidRPr="00B86BAA" w:rsidRDefault="00D44239" w:rsidP="0066746F">
            <w:pPr>
              <w:spacing w:after="120"/>
              <w:rPr>
                <w:rFonts w:ascii="Tahoma" w:hAnsi="Tahoma" w:cs="Tahoma"/>
                <w:sz w:val="16"/>
                <w:szCs w:val="16"/>
                <w:highlight w:val="yellow"/>
              </w:rPr>
            </w:pPr>
            <w:r w:rsidRPr="00B86BAA">
              <w:rPr>
                <w:rFonts w:ascii="Tahoma" w:hAnsi="Tahoma" w:cs="Tahoma"/>
                <w:sz w:val="16"/>
                <w:szCs w:val="16"/>
                <w:highlight w:val="yellow"/>
              </w:rPr>
              <w:t>5. Employer address</w:t>
            </w:r>
          </w:p>
          <w:p w14:paraId="200B134B" w14:textId="77777777" w:rsidR="00D44239" w:rsidRPr="00B86BAA" w:rsidRDefault="00D44239">
            <w:pPr>
              <w:rPr>
                <w:rFonts w:ascii="Tahoma" w:hAnsi="Tahoma" w:cs="Tahoma"/>
                <w:sz w:val="20"/>
                <w:szCs w:val="20"/>
                <w:highlight w:val="yellow"/>
              </w:rPr>
            </w:pPr>
          </w:p>
        </w:tc>
        <w:tc>
          <w:tcPr>
            <w:tcW w:w="3624" w:type="dxa"/>
            <w:gridSpan w:val="2"/>
            <w:shd w:val="clear" w:color="auto" w:fill="F2F2F2" w:themeFill="background1" w:themeFillShade="F2"/>
          </w:tcPr>
          <w:p w14:paraId="63EFD94B" w14:textId="77777777" w:rsidR="00D44239" w:rsidRPr="00B86BAA" w:rsidRDefault="00D44239" w:rsidP="0066746F">
            <w:pPr>
              <w:spacing w:after="120"/>
              <w:rPr>
                <w:rFonts w:ascii="Tahoma" w:hAnsi="Tahoma" w:cs="Tahoma"/>
                <w:sz w:val="16"/>
                <w:szCs w:val="16"/>
                <w:highlight w:val="yellow"/>
              </w:rPr>
            </w:pPr>
            <w:r w:rsidRPr="00B86BAA">
              <w:rPr>
                <w:rFonts w:ascii="Tahoma" w:hAnsi="Tahoma" w:cs="Tahoma"/>
                <w:sz w:val="16"/>
                <w:szCs w:val="16"/>
                <w:highlight w:val="yellow"/>
              </w:rPr>
              <w:t>6. Employer phone numbe</w:t>
            </w:r>
            <w:r w:rsidR="0066746F" w:rsidRPr="00B86BAA">
              <w:rPr>
                <w:rFonts w:ascii="Tahoma" w:hAnsi="Tahoma" w:cs="Tahoma"/>
                <w:sz w:val="16"/>
                <w:szCs w:val="16"/>
                <w:highlight w:val="yellow"/>
              </w:rPr>
              <w:t>r</w:t>
            </w:r>
          </w:p>
          <w:p w14:paraId="0370032B" w14:textId="77777777" w:rsidR="00D44239" w:rsidRPr="00B86BAA" w:rsidRDefault="00D44239">
            <w:pPr>
              <w:rPr>
                <w:rFonts w:ascii="Tahoma" w:hAnsi="Tahoma" w:cs="Tahoma"/>
                <w:sz w:val="20"/>
                <w:szCs w:val="20"/>
                <w:highlight w:val="yellow"/>
              </w:rPr>
            </w:pPr>
          </w:p>
        </w:tc>
      </w:tr>
      <w:tr w:rsidR="00D44239" w:rsidRPr="00D44239" w14:paraId="5C718AE6" w14:textId="77777777" w:rsidTr="00BC5DD9">
        <w:tc>
          <w:tcPr>
            <w:tcW w:w="6276" w:type="dxa"/>
            <w:gridSpan w:val="2"/>
            <w:shd w:val="clear" w:color="auto" w:fill="F2F2F2" w:themeFill="background1" w:themeFillShade="F2"/>
          </w:tcPr>
          <w:p w14:paraId="69228E78"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7. City</w:t>
            </w:r>
          </w:p>
          <w:p w14:paraId="6DC0868E" w14:textId="77777777" w:rsidR="00D44239" w:rsidRPr="00B86BAA" w:rsidRDefault="00D44239">
            <w:pPr>
              <w:rPr>
                <w:rFonts w:ascii="Tahoma" w:hAnsi="Tahoma" w:cs="Tahoma"/>
                <w:sz w:val="20"/>
                <w:szCs w:val="20"/>
                <w:highlight w:val="yellow"/>
              </w:rPr>
            </w:pPr>
          </w:p>
        </w:tc>
        <w:tc>
          <w:tcPr>
            <w:tcW w:w="1596" w:type="dxa"/>
            <w:shd w:val="clear" w:color="auto" w:fill="F2F2F2" w:themeFill="background1" w:themeFillShade="F2"/>
          </w:tcPr>
          <w:p w14:paraId="0DF6E42F"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8. State</w:t>
            </w:r>
          </w:p>
          <w:p w14:paraId="539C9672" w14:textId="77777777" w:rsidR="00D44239" w:rsidRPr="00B86BAA" w:rsidRDefault="00D44239">
            <w:pPr>
              <w:rPr>
                <w:rFonts w:ascii="Tahoma" w:hAnsi="Tahoma" w:cs="Tahoma"/>
                <w:sz w:val="20"/>
                <w:szCs w:val="20"/>
                <w:highlight w:val="yellow"/>
              </w:rPr>
            </w:pPr>
          </w:p>
        </w:tc>
        <w:tc>
          <w:tcPr>
            <w:tcW w:w="2028" w:type="dxa"/>
            <w:shd w:val="clear" w:color="auto" w:fill="F2F2F2" w:themeFill="background1" w:themeFillShade="F2"/>
          </w:tcPr>
          <w:p w14:paraId="3944762C"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9. ZIP code</w:t>
            </w:r>
          </w:p>
          <w:p w14:paraId="127638E6" w14:textId="77777777" w:rsidR="00D44239" w:rsidRPr="00B86BAA" w:rsidRDefault="00D44239">
            <w:pPr>
              <w:rPr>
                <w:rFonts w:ascii="Tahoma" w:hAnsi="Tahoma" w:cs="Tahoma"/>
                <w:sz w:val="20"/>
                <w:szCs w:val="20"/>
                <w:highlight w:val="yellow"/>
              </w:rPr>
            </w:pPr>
          </w:p>
        </w:tc>
      </w:tr>
      <w:tr w:rsidR="00D44239" w:rsidRPr="00D44239" w14:paraId="0CA7F00D" w14:textId="77777777" w:rsidTr="00BC5DD9">
        <w:tc>
          <w:tcPr>
            <w:tcW w:w="9900" w:type="dxa"/>
            <w:gridSpan w:val="4"/>
            <w:shd w:val="clear" w:color="auto" w:fill="F2F2F2" w:themeFill="background1" w:themeFillShade="F2"/>
          </w:tcPr>
          <w:p w14:paraId="0AEA6E01"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10. Who can we contact about employee health coverage at this job?</w:t>
            </w:r>
          </w:p>
          <w:p w14:paraId="5E8AC4AC" w14:textId="77777777" w:rsidR="00D44239" w:rsidRPr="00B86BAA" w:rsidRDefault="00D44239">
            <w:pPr>
              <w:rPr>
                <w:rFonts w:ascii="Tahoma" w:hAnsi="Tahoma" w:cs="Tahoma"/>
                <w:sz w:val="20"/>
                <w:szCs w:val="20"/>
                <w:highlight w:val="yellow"/>
              </w:rPr>
            </w:pPr>
          </w:p>
        </w:tc>
      </w:tr>
      <w:tr w:rsidR="00D44239" w:rsidRPr="00D44239" w14:paraId="5BDF2D3A" w14:textId="77777777" w:rsidTr="00BC5DD9">
        <w:tc>
          <w:tcPr>
            <w:tcW w:w="4680" w:type="dxa"/>
            <w:shd w:val="clear" w:color="auto" w:fill="F2F2F2" w:themeFill="background1" w:themeFillShade="F2"/>
          </w:tcPr>
          <w:p w14:paraId="21B0D5FA"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11. Phone number (if different from above)</w:t>
            </w:r>
          </w:p>
          <w:p w14:paraId="180D9497" w14:textId="77777777" w:rsidR="00D44239" w:rsidRPr="00B86BAA" w:rsidRDefault="00D44239">
            <w:pPr>
              <w:rPr>
                <w:rFonts w:ascii="Tahoma" w:hAnsi="Tahoma" w:cs="Tahoma"/>
                <w:sz w:val="16"/>
                <w:szCs w:val="16"/>
                <w:highlight w:val="yellow"/>
              </w:rPr>
            </w:pPr>
          </w:p>
        </w:tc>
        <w:tc>
          <w:tcPr>
            <w:tcW w:w="5220" w:type="dxa"/>
            <w:gridSpan w:val="3"/>
            <w:shd w:val="clear" w:color="auto" w:fill="F2F2F2" w:themeFill="background1" w:themeFillShade="F2"/>
          </w:tcPr>
          <w:p w14:paraId="5C0A243E" w14:textId="77777777" w:rsidR="00D44239" w:rsidRPr="00B86BAA" w:rsidRDefault="00D44239" w:rsidP="00A04685">
            <w:pPr>
              <w:spacing w:after="120"/>
              <w:rPr>
                <w:rFonts w:ascii="Tahoma" w:hAnsi="Tahoma" w:cs="Tahoma"/>
                <w:sz w:val="16"/>
                <w:szCs w:val="16"/>
                <w:highlight w:val="yellow"/>
              </w:rPr>
            </w:pPr>
            <w:r w:rsidRPr="00B86BAA">
              <w:rPr>
                <w:rFonts w:ascii="Tahoma" w:hAnsi="Tahoma" w:cs="Tahoma"/>
                <w:sz w:val="16"/>
                <w:szCs w:val="16"/>
                <w:highlight w:val="yellow"/>
              </w:rPr>
              <w:t>12. Email address</w:t>
            </w:r>
          </w:p>
          <w:p w14:paraId="0C1D51FE" w14:textId="77777777" w:rsidR="00D44239" w:rsidRPr="00B86BAA" w:rsidRDefault="00D44239">
            <w:pPr>
              <w:rPr>
                <w:rFonts w:ascii="Tahoma" w:hAnsi="Tahoma" w:cs="Tahoma"/>
                <w:sz w:val="20"/>
                <w:szCs w:val="20"/>
                <w:highlight w:val="yellow"/>
              </w:rPr>
            </w:pPr>
          </w:p>
        </w:tc>
      </w:tr>
    </w:tbl>
    <w:p w14:paraId="1BD6ED81" w14:textId="77777777" w:rsidR="00D44239" w:rsidRDefault="00D44239" w:rsidP="00BD5570">
      <w:pPr>
        <w:spacing w:after="0" w:line="240" w:lineRule="auto"/>
        <w:rPr>
          <w:rFonts w:ascii="Tahoma" w:hAnsi="Tahoma" w:cs="Tahoma"/>
          <w:sz w:val="20"/>
          <w:szCs w:val="20"/>
        </w:rPr>
      </w:pPr>
    </w:p>
    <w:p w14:paraId="1F6222C4" w14:textId="77777777"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14:paraId="12DC75D3" w14:textId="77777777"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14:paraId="2EA0D11B" w14:textId="77777777"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14:paraId="6A82CE26"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14:paraId="372B83BD" w14:textId="77777777" w:rsidR="009A0BB1" w:rsidRPr="009A0BB1" w:rsidRDefault="009A0BB1" w:rsidP="00C538F8">
      <w:pPr>
        <w:pStyle w:val="bullets"/>
        <w:numPr>
          <w:ilvl w:val="0"/>
          <w:numId w:val="1"/>
        </w:numPr>
        <w:spacing w:after="0" w:line="240" w:lineRule="auto"/>
        <w:ind w:left="1440"/>
        <w:rPr>
          <w:rFonts w:ascii="Tahoma" w:hAnsi="Tahoma" w:cs="Tahoma"/>
        </w:rPr>
      </w:pPr>
      <w:r w:rsidRPr="009A0BB1">
        <w:rPr>
          <w:rFonts w:ascii="Tahoma" w:hAnsi="Tahoma" w:cs="Tahoma"/>
        </w:rPr>
        <w:t>Full-time employees regularly scheduled to work at least 30 hours per week</w:t>
      </w:r>
    </w:p>
    <w:p w14:paraId="1B69ADC6" w14:textId="77777777" w:rsidR="009A0BB1" w:rsidRPr="009A0BB1" w:rsidRDefault="009A0BB1" w:rsidP="00C538F8">
      <w:pPr>
        <w:pStyle w:val="bullets"/>
        <w:numPr>
          <w:ilvl w:val="0"/>
          <w:numId w:val="1"/>
        </w:numPr>
        <w:spacing w:after="0" w:line="240" w:lineRule="auto"/>
        <w:ind w:left="1440"/>
        <w:rPr>
          <w:rFonts w:ascii="Tahoma" w:hAnsi="Tahoma" w:cs="Tahoma"/>
        </w:rPr>
      </w:pPr>
      <w:r w:rsidRPr="009A0BB1">
        <w:rPr>
          <w:rFonts w:ascii="Tahoma" w:hAnsi="Tahoma" w:cs="Tahoma"/>
        </w:rPr>
        <w:t>Seasonal or part-time employees with 24 months of service and certified by their appointing authority to work at least 1,450 hours per fiscal year, (July–June)</w:t>
      </w:r>
      <w:r w:rsidR="00493486">
        <w:rPr>
          <w:rFonts w:ascii="Tahoma" w:hAnsi="Tahoma" w:cs="Tahoma"/>
        </w:rPr>
        <w:t xml:space="preserve"> [per state law, will not apply to employees hired on or after July 1, 2015]</w:t>
      </w:r>
    </w:p>
    <w:p w14:paraId="403C3CAD" w14:textId="77777777" w:rsidR="005D7D0B" w:rsidRPr="006351F9" w:rsidRDefault="00651476" w:rsidP="006351F9">
      <w:pPr>
        <w:pStyle w:val="ListParagraph"/>
        <w:numPr>
          <w:ilvl w:val="0"/>
          <w:numId w:val="1"/>
        </w:numPr>
        <w:rPr>
          <w:rFonts w:ascii="Tahoma" w:hAnsi="Tahoma" w:cs="Tahoma"/>
        </w:rPr>
      </w:pPr>
      <w:r w:rsidRPr="00651476">
        <w:rPr>
          <w:rFonts w:ascii="Tahoma" w:hAnsi="Tahoma" w:cs="Tahoma"/>
          <w:color w:val="000000"/>
          <w:sz w:val="20"/>
          <w:szCs w:val="20"/>
        </w:rPr>
        <w:t>All other individuals cited in state statute, approved as an exception by the State Insurance Committee, or defined as full time employees for health insurance purposes by federal law</w:t>
      </w:r>
    </w:p>
    <w:p w14:paraId="61F09814" w14:textId="77777777"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14:paraId="6607324C" w14:textId="77777777"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14:paraId="3D217131"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Your spouse (legally married)</w:t>
      </w:r>
    </w:p>
    <w:p w14:paraId="470027A3"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14:paraId="6BFD72F3"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14:paraId="752FD334"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14:paraId="46C666B4" w14:textId="77777777"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14:paraId="445EE820"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14:paraId="07FBDA36" w14:textId="77777777" w:rsidR="00CD211D" w:rsidRDefault="00CD211D" w:rsidP="00BD5570">
      <w:pPr>
        <w:spacing w:after="0" w:line="240" w:lineRule="auto"/>
        <w:rPr>
          <w:rFonts w:ascii="Tahoma" w:hAnsi="Tahoma" w:cs="Tahoma"/>
          <w:sz w:val="20"/>
          <w:szCs w:val="20"/>
        </w:rPr>
      </w:pPr>
    </w:p>
    <w:p w14:paraId="63EF0123" w14:textId="77777777"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14:paraId="630B8C68" w14:textId="77777777" w:rsidR="00C538F8" w:rsidRDefault="00C538F8" w:rsidP="009A0BB1">
      <w:pPr>
        <w:pStyle w:val="Default"/>
        <w:ind w:left="1170" w:hanging="450"/>
        <w:rPr>
          <w:rFonts w:ascii="Tahoma" w:eastAsia="Dotum" w:hAnsi="Tahoma" w:cs="Tahoma"/>
          <w:color w:val="auto"/>
          <w:sz w:val="20"/>
          <w:szCs w:val="20"/>
        </w:rPr>
      </w:pPr>
    </w:p>
    <w:p w14:paraId="4D1652D0" w14:textId="77777777"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14:paraId="6C73D804"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33330538"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If you decide to shop for coverage in the Marketplace, </w:t>
      </w:r>
      <w:hyperlink r:id="rId11" w:history="1">
        <w:r w:rsidRPr="00DF54EA">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2" w:history="1">
        <w:r w:rsidRPr="00DF54EA">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to find out if you can get a tax credit to lower your monthly premiums. </w:t>
      </w:r>
    </w:p>
    <w:p w14:paraId="475C013F"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2FA8A7CD" w14:textId="77777777" w:rsidR="00CD211D" w:rsidRDefault="00CD211D">
      <w:pPr>
        <w:rPr>
          <w:rFonts w:ascii="Tahoma" w:hAnsi="Tahoma" w:cs="Tahoma"/>
          <w:sz w:val="20"/>
          <w:szCs w:val="20"/>
        </w:rPr>
      </w:pPr>
      <w:r>
        <w:rPr>
          <w:rFonts w:ascii="Tahoma" w:hAnsi="Tahoma" w:cs="Tahoma"/>
          <w:sz w:val="20"/>
          <w:szCs w:val="20"/>
        </w:rPr>
        <w:br w:type="page"/>
      </w:r>
    </w:p>
    <w:p w14:paraId="743A3C1C" w14:textId="77777777" w:rsidR="00CD211D" w:rsidRDefault="00921B6C" w:rsidP="00CD211D">
      <w:pPr>
        <w:pStyle w:val="Default"/>
        <w:rPr>
          <w:rFonts w:ascii="Tahoma" w:eastAsia="Dotum" w:hAnsi="Tahoma" w:cs="Tahoma"/>
          <w:color w:val="242121"/>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p w14:paraId="7920F9CD" w14:textId="77777777" w:rsidR="00921B6C" w:rsidRDefault="00921B6C" w:rsidP="00CD211D">
      <w:pPr>
        <w:pStyle w:val="Default"/>
        <w:rPr>
          <w:rFonts w:ascii="Tahoma" w:eastAsia="Dotum" w:hAnsi="Tahoma" w:cs="Tahoma"/>
          <w:color w:val="242121"/>
          <w:sz w:val="20"/>
          <w:szCs w:val="20"/>
        </w:rPr>
      </w:pPr>
    </w:p>
    <w:tbl>
      <w:tblPr>
        <w:tblStyle w:val="TableGrid"/>
        <w:tblW w:w="0" w:type="auto"/>
        <w:tblLook w:val="04A0" w:firstRow="1" w:lastRow="0" w:firstColumn="1" w:lastColumn="0" w:noHBand="0" w:noVBand="1"/>
      </w:tblPr>
      <w:tblGrid>
        <w:gridCol w:w="10070"/>
      </w:tblGrid>
      <w:tr w:rsidR="00F826BE" w14:paraId="52DF3DB6" w14:textId="77777777" w:rsidTr="00F826BE">
        <w:tc>
          <w:tcPr>
            <w:tcW w:w="10296" w:type="dxa"/>
          </w:tcPr>
          <w:p w14:paraId="011C2297"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DF54EA">
              <w:rPr>
                <w:rFonts w:ascii="Tahoma" w:eastAsia="Dotum" w:hAnsi="Tahoma" w:cs="Tahoma"/>
                <w:color w:val="242121"/>
                <w:sz w:val="20"/>
                <w:szCs w:val="20"/>
              </w:rPr>
              <w:t>13.</w:t>
            </w:r>
            <w:r w:rsidRPr="00DF54EA">
              <w:rPr>
                <w:rFonts w:ascii="Tahoma" w:eastAsia="Dotum" w:hAnsi="Tahoma" w:cs="Tahoma"/>
                <w:color w:val="242121"/>
                <w:sz w:val="20"/>
                <w:szCs w:val="20"/>
              </w:rPr>
              <w:tab/>
            </w:r>
            <w:r w:rsidRPr="00DF54EA">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14:paraId="2F67AABC" w14:textId="77777777"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14:paraId="370DCAC3" w14:textId="77777777"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(mm/dd/yyyy) (Continue) </w:t>
            </w:r>
          </w:p>
          <w:p w14:paraId="27285F5D" w14:textId="77777777"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14:paraId="594F6188" w14:textId="77777777"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F826BE" w14:paraId="5D6ED2E4" w14:textId="77777777" w:rsidTr="00BC5DD9">
        <w:tc>
          <w:tcPr>
            <w:tcW w:w="10296" w:type="dxa"/>
            <w:shd w:val="clear" w:color="auto" w:fill="F2F2F2" w:themeFill="background1" w:themeFillShade="F2"/>
          </w:tcPr>
          <w:p w14:paraId="555D8642"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14:paraId="7FF4625F" w14:textId="77777777" w:rsidR="00F826BE" w:rsidRDefault="00A04685" w:rsidP="00F826BE">
            <w:pPr>
              <w:pStyle w:val="Default"/>
              <w:spacing w:before="120" w:after="120"/>
              <w:ind w:left="360"/>
              <w:rPr>
                <w:rFonts w:ascii="Tahoma" w:eastAsia="Dotum" w:hAnsi="Tahoma" w:cs="Tahoma"/>
                <w:color w:val="242121"/>
                <w:sz w:val="20"/>
                <w:szCs w:val="20"/>
              </w:rPr>
            </w:pPr>
            <w:r w:rsidRPr="00B86BAA">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14:paraId="08901307" w14:textId="77777777" w:rsidTr="00BC5DD9">
        <w:tc>
          <w:tcPr>
            <w:tcW w:w="10296" w:type="dxa"/>
            <w:shd w:val="clear" w:color="auto" w:fill="F2F2F2" w:themeFill="background1" w:themeFillShade="F2"/>
          </w:tcPr>
          <w:p w14:paraId="7F9D62BF"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14:paraId="53E22522" w14:textId="001A09EA" w:rsidR="00F826BE" w:rsidRPr="00CD211D" w:rsidRDefault="00F826BE" w:rsidP="00F826BE">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would the employee have to pay in premiums for this plan? </w:t>
            </w:r>
            <w:r w:rsidR="004C1127" w:rsidRPr="004C1127">
              <w:rPr>
                <w:rFonts w:ascii="Tahoma" w:eastAsia="Dotum" w:hAnsi="Tahoma" w:cs="Tahoma"/>
                <w:color w:val="242121"/>
                <w:sz w:val="20"/>
                <w:szCs w:val="20"/>
              </w:rPr>
              <w:t>$68</w:t>
            </w:r>
          </w:p>
          <w:p w14:paraId="25B76AFC" w14:textId="77777777" w:rsidR="00F826BE" w:rsidRDefault="00F826BE" w:rsidP="00DF54EA">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6C2B5F">
              <w:rPr>
                <w:rFonts w:ascii="Wingdings" w:hAnsi="Wingdings" w:cs="Wingdings"/>
                <w:sz w:val="26"/>
                <w:szCs w:val="26"/>
              </w:rPr>
              <w:t></w:t>
            </w:r>
            <w:r w:rsidRPr="00CD211D">
              <w:rPr>
                <w:rFonts w:ascii="Tahoma" w:eastAsia="Dotum" w:hAnsi="Tahoma" w:cs="Tahoma"/>
                <w:color w:val="242121"/>
                <w:sz w:val="20"/>
                <w:szCs w:val="20"/>
              </w:rPr>
              <w:t xml:space="preserve"> Weekly    </w:t>
            </w:r>
            <w:r w:rsidRPr="006C2B5F">
              <w:rPr>
                <w:rFonts w:ascii="Wingdings" w:hAnsi="Wingdings" w:cs="Wingdings"/>
                <w:sz w:val="26"/>
                <w:szCs w:val="26"/>
              </w:rPr>
              <w:t></w:t>
            </w:r>
            <w:r w:rsidRPr="00CD211D">
              <w:rPr>
                <w:rFonts w:ascii="Tahoma" w:eastAsia="Dotum" w:hAnsi="Tahoma" w:cs="Tahoma"/>
                <w:color w:val="242121"/>
                <w:sz w:val="20"/>
                <w:szCs w:val="20"/>
              </w:rPr>
              <w:t xml:space="preserve"> Every 2 weeks    </w:t>
            </w:r>
            <w:r w:rsidRPr="006C2B5F">
              <w:rPr>
                <w:rFonts w:ascii="Wingdings" w:hAnsi="Wingdings" w:cs="Wingdings"/>
                <w:sz w:val="26"/>
                <w:szCs w:val="26"/>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6351F9" w:rsidRPr="00DE6DE0">
              <w:rPr>
                <w:rFonts w:ascii="Wingdings" w:hAnsi="Wingdings" w:cs="Wingdings"/>
                <w:sz w:val="26"/>
                <w:szCs w:val="26"/>
              </w:rPr>
              <w:t></w:t>
            </w:r>
            <w:r w:rsidR="006351F9" w:rsidRPr="00CD211D">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14:paraId="1A369FFA" w14:textId="77777777" w:rsidR="00F826BE" w:rsidRPr="00CD211D" w:rsidRDefault="00F826BE" w:rsidP="00CD211D">
      <w:pPr>
        <w:pStyle w:val="Default"/>
        <w:rPr>
          <w:rFonts w:ascii="Tahoma" w:eastAsia="Dotum" w:hAnsi="Tahoma" w:cs="Tahoma"/>
          <w:color w:val="242121"/>
          <w:sz w:val="20"/>
          <w:szCs w:val="20"/>
        </w:rPr>
      </w:pPr>
    </w:p>
    <w:p w14:paraId="3CA408A5" w14:textId="346E7F9A" w:rsidR="00B452DA" w:rsidRPr="00464CC1" w:rsidRDefault="0007772E" w:rsidP="00464CC1">
      <w:pPr>
        <w:pStyle w:val="Default"/>
        <w:rPr>
          <w:rFonts w:ascii="Tahoma" w:eastAsia="Dotum" w:hAnsi="Tahoma" w:cs="Tahoma"/>
          <w:b/>
          <w:color w:val="242121"/>
          <w:sz w:val="20"/>
          <w:szCs w:val="20"/>
        </w:rPr>
      </w:pPr>
      <w:r w:rsidRPr="00CD211D">
        <w:rPr>
          <w:rFonts w:ascii="Tahoma" w:eastAsia="Dotum" w:hAnsi="Tahoma" w:cs="Tahoma"/>
          <w:color w:val="242121"/>
          <w:sz w:val="20"/>
          <w:szCs w:val="20"/>
        </w:rPr>
        <w:t xml:space="preserve">If the plan year will end soon and you know that the health plans offered will change, go to question 16. If you don't know, </w:t>
      </w:r>
      <w:proofErr w:type="gramStart"/>
      <w:r w:rsidRPr="00CD211D">
        <w:rPr>
          <w:rFonts w:ascii="Tahoma" w:eastAsia="Dotum" w:hAnsi="Tahoma" w:cs="Tahoma"/>
          <w:color w:val="242121"/>
          <w:sz w:val="20"/>
          <w:szCs w:val="20"/>
        </w:rPr>
        <w:t>STOP</w:t>
      </w:r>
      <w:proofErr w:type="gramEnd"/>
      <w:r w:rsidRPr="00CD211D">
        <w:rPr>
          <w:rFonts w:ascii="Tahoma" w:eastAsia="Dotum" w:hAnsi="Tahoma" w:cs="Tahoma"/>
          <w:color w:val="242121"/>
          <w:sz w:val="20"/>
          <w:szCs w:val="20"/>
        </w:rPr>
        <w:t xml:space="preserve"> and return form to e</w:t>
      </w:r>
      <w:r>
        <w:rPr>
          <w:rFonts w:ascii="Tahoma" w:eastAsia="Dotum" w:hAnsi="Tahoma" w:cs="Tahoma"/>
          <w:color w:val="242121"/>
          <w:sz w:val="20"/>
          <w:szCs w:val="20"/>
        </w:rPr>
        <w:t>mployee.</w:t>
      </w:r>
    </w:p>
    <w:p w14:paraId="452496FA" w14:textId="77777777" w:rsidR="00464CC1" w:rsidRPr="00464CC1" w:rsidRDefault="00464CC1" w:rsidP="00464CC1">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464CC1" w14:paraId="67849CBE" w14:textId="77777777" w:rsidTr="00302185">
        <w:tc>
          <w:tcPr>
            <w:tcW w:w="10296" w:type="dxa"/>
            <w:shd w:val="clear" w:color="auto" w:fill="F2F2F2" w:themeFill="background1" w:themeFillShade="F2"/>
          </w:tcPr>
          <w:p w14:paraId="6807CD13" w14:textId="77777777" w:rsidR="00464CC1" w:rsidRPr="00CD211D" w:rsidRDefault="00464CC1" w:rsidP="00464CC1">
            <w:pPr>
              <w:pStyle w:val="Default"/>
              <w:spacing w:after="120"/>
              <w:ind w:left="450" w:hanging="450"/>
              <w:rPr>
                <w:rFonts w:ascii="Tahoma" w:eastAsia="Dotum" w:hAnsi="Tahoma" w:cs="Tahoma"/>
                <w:color w:val="242121"/>
                <w:sz w:val="20"/>
                <w:szCs w:val="20"/>
              </w:rPr>
            </w:pPr>
            <w:r w:rsidRPr="00CD211D">
              <w:rPr>
                <w:rFonts w:ascii="Tahoma" w:eastAsia="Dotum" w:hAnsi="Tahoma" w:cs="Tahoma"/>
                <w:color w:val="242121"/>
                <w:sz w:val="20"/>
                <w:szCs w:val="20"/>
              </w:rPr>
              <w:t>16.</w:t>
            </w:r>
            <w:r>
              <w:rPr>
                <w:rFonts w:ascii="Tahoma" w:eastAsia="Dotum" w:hAnsi="Tahoma" w:cs="Tahoma"/>
                <w:color w:val="242121"/>
                <w:sz w:val="20"/>
                <w:szCs w:val="20"/>
              </w:rPr>
              <w:tab/>
            </w:r>
            <w:r w:rsidRPr="00CD211D">
              <w:rPr>
                <w:rFonts w:ascii="Tahoma" w:eastAsia="Dotum" w:hAnsi="Tahoma" w:cs="Tahoma"/>
                <w:color w:val="242121"/>
                <w:sz w:val="20"/>
                <w:szCs w:val="20"/>
              </w:rPr>
              <w:t xml:space="preserve">What change will the employer make for the new plan year? </w:t>
            </w:r>
          </w:p>
          <w:p w14:paraId="0E535182" w14:textId="77777777" w:rsidR="00464CC1" w:rsidRPr="00CD211D" w:rsidRDefault="00464CC1" w:rsidP="00464CC1">
            <w:pPr>
              <w:pStyle w:val="Default"/>
              <w:spacing w:after="120"/>
              <w:ind w:left="810" w:hanging="360"/>
              <w:rPr>
                <w:rFonts w:ascii="Tahoma" w:eastAsia="Dotum" w:hAnsi="Tahoma" w:cs="Tahoma"/>
                <w:color w:val="242121"/>
                <w:sz w:val="20"/>
                <w:szCs w:val="20"/>
              </w:rPr>
            </w:pPr>
            <w:proofErr w:type="gramStart"/>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Employer</w:t>
            </w:r>
            <w:proofErr w:type="gramEnd"/>
            <w:r w:rsidRPr="00CD211D">
              <w:rPr>
                <w:rFonts w:ascii="Tahoma" w:eastAsia="Dotum" w:hAnsi="Tahoma" w:cs="Tahoma"/>
                <w:color w:val="242121"/>
                <w:sz w:val="20"/>
                <w:szCs w:val="20"/>
              </w:rPr>
              <w:t xml:space="preserve"> won't offer health coverage </w:t>
            </w:r>
          </w:p>
          <w:p w14:paraId="2D6AA884" w14:textId="77777777" w:rsidR="00464CC1" w:rsidRPr="00CD211D" w:rsidRDefault="00464CC1" w:rsidP="00464CC1">
            <w:pPr>
              <w:pStyle w:val="Default"/>
              <w:spacing w:after="120"/>
              <w:ind w:left="810" w:hanging="360"/>
              <w:rPr>
                <w:rFonts w:ascii="Tahoma" w:eastAsia="Dotum" w:hAnsi="Tahoma" w:cs="Tahoma"/>
                <w:color w:val="242121"/>
                <w:sz w:val="20"/>
                <w:szCs w:val="20"/>
              </w:rPr>
            </w:pPr>
            <w:proofErr w:type="gramStart"/>
            <w:r w:rsidRPr="00DE6DE0">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Employer</w:t>
            </w:r>
            <w:proofErr w:type="gramEnd"/>
            <w:r w:rsidRPr="00CD211D">
              <w:rPr>
                <w:rFonts w:ascii="Tahoma" w:eastAsia="Dotum" w:hAnsi="Tahoma" w:cs="Tahoma"/>
                <w:color w:val="242121"/>
                <w:sz w:val="20"/>
                <w:szCs w:val="20"/>
              </w:rPr>
              <w:t xml:space="preserve"> will start offering health coverage to employees or change the premium for the lowest-cost plan available only to the employee that meets the minimum value standard.* (Premium should reflect the discount for wellness programs. See question 15.) </w:t>
            </w:r>
          </w:p>
          <w:p w14:paraId="6FCFA3F2" w14:textId="787E56A1" w:rsidR="00464CC1" w:rsidRPr="00CD211D" w:rsidRDefault="00464CC1" w:rsidP="00464CC1">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a. How much will the employee have to pay in premiums for that plan?</w:t>
            </w:r>
            <w:r>
              <w:rPr>
                <w:rFonts w:ascii="Tahoma" w:eastAsia="Dotum" w:hAnsi="Tahoma" w:cs="Tahoma"/>
                <w:color w:val="242121"/>
                <w:sz w:val="20"/>
                <w:szCs w:val="20"/>
              </w:rPr>
              <w:t xml:space="preserve"> $</w:t>
            </w:r>
            <w:r w:rsidR="004C1127">
              <w:rPr>
                <w:rFonts w:ascii="Tahoma" w:eastAsia="Dotum" w:hAnsi="Tahoma" w:cs="Tahoma"/>
                <w:color w:val="242121"/>
                <w:sz w:val="20"/>
                <w:szCs w:val="20"/>
              </w:rPr>
              <w:t>71</w:t>
            </w:r>
          </w:p>
          <w:p w14:paraId="0BD16C82" w14:textId="77777777" w:rsidR="00464CC1" w:rsidRPr="00CD211D" w:rsidRDefault="00464CC1" w:rsidP="00464CC1">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Pr>
                <w:rFonts w:ascii="Wingdings" w:hAnsi="Wingdings" w:cs="Wingdings"/>
                <w:sz w:val="26"/>
                <w:szCs w:val="26"/>
              </w:rPr>
              <w:t></w:t>
            </w:r>
            <w:r>
              <w:rPr>
                <w:rFonts w:ascii="Tahoma" w:hAnsi="Tahoma" w:cs="Tahoma"/>
                <w:sz w:val="20"/>
                <w:szCs w:val="20"/>
              </w:rPr>
              <w:t xml:space="preserve"> </w:t>
            </w:r>
            <w:proofErr w:type="gramStart"/>
            <w:r w:rsidRPr="00CD211D">
              <w:rPr>
                <w:rFonts w:ascii="Tahoma" w:eastAsia="Dotum" w:hAnsi="Tahoma" w:cs="Tahoma"/>
                <w:color w:val="242121"/>
                <w:sz w:val="20"/>
                <w:szCs w:val="20"/>
              </w:rPr>
              <w:t xml:space="preserve">Weekly  </w:t>
            </w:r>
            <w:r>
              <w:rPr>
                <w:rFonts w:ascii="Wingdings" w:hAnsi="Wingdings" w:cs="Wingdings"/>
                <w:sz w:val="26"/>
                <w:szCs w:val="26"/>
              </w:rPr>
              <w:t></w:t>
            </w:r>
            <w:proofErr w:type="gramEnd"/>
            <w:r>
              <w:rPr>
                <w:rFonts w:ascii="Tahoma" w:hAnsi="Tahoma" w:cs="Tahoma"/>
                <w:sz w:val="20"/>
                <w:szCs w:val="20"/>
              </w:rPr>
              <w:t xml:space="preserve"> </w:t>
            </w:r>
            <w:r w:rsidRPr="00CD211D">
              <w:rPr>
                <w:rFonts w:ascii="Tahoma" w:eastAsia="Dotum" w:hAnsi="Tahoma" w:cs="Tahoma"/>
                <w:color w:val="242121"/>
                <w:sz w:val="20"/>
                <w:szCs w:val="20"/>
              </w:rPr>
              <w:t xml:space="preserve">Every 2 weeks  </w:t>
            </w: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Twice a month  </w:t>
            </w:r>
            <w:r w:rsidRPr="00DE6DE0">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Monthly  </w:t>
            </w: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Quarterly  </w:t>
            </w: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Yearly </w:t>
            </w:r>
          </w:p>
          <w:p w14:paraId="056DFCB7" w14:textId="67CC69D1" w:rsidR="00464CC1" w:rsidRDefault="00464CC1" w:rsidP="00464CC1">
            <w:pPr>
              <w:pStyle w:val="Default"/>
              <w:spacing w:before="120" w:after="120"/>
              <w:ind w:left="360"/>
              <w:rPr>
                <w:rFonts w:ascii="Tahoma" w:eastAsia="Dotum" w:hAnsi="Tahoma" w:cs="Tahoma"/>
                <w:color w:val="242121"/>
                <w:sz w:val="20"/>
                <w:szCs w:val="20"/>
              </w:rPr>
            </w:pPr>
            <w:r>
              <w:rPr>
                <w:rFonts w:ascii="Tahoma" w:eastAsia="Dotum" w:hAnsi="Tahoma" w:cs="Tahoma"/>
                <w:color w:val="242121"/>
                <w:sz w:val="20"/>
                <w:szCs w:val="20"/>
              </w:rPr>
              <w:t>Date of change (01/01/202</w:t>
            </w:r>
            <w:r w:rsidR="00BC21C9">
              <w:rPr>
                <w:rFonts w:ascii="Tahoma" w:eastAsia="Dotum" w:hAnsi="Tahoma" w:cs="Tahoma"/>
                <w:color w:val="242121"/>
                <w:sz w:val="20"/>
                <w:szCs w:val="20"/>
              </w:rPr>
              <w:t>4</w:t>
            </w:r>
            <w:r>
              <w:rPr>
                <w:rFonts w:ascii="Tahoma" w:eastAsia="Dotum" w:hAnsi="Tahoma" w:cs="Tahoma"/>
                <w:color w:val="242121"/>
                <w:sz w:val="20"/>
                <w:szCs w:val="20"/>
              </w:rPr>
              <w:t>)</w:t>
            </w:r>
          </w:p>
        </w:tc>
      </w:tr>
    </w:tbl>
    <w:p w14:paraId="56E65589" w14:textId="77777777" w:rsidR="00D52C58" w:rsidRDefault="00D52C58" w:rsidP="00B452DA">
      <w:pPr>
        <w:rPr>
          <w:rFonts w:ascii="Tahoma" w:eastAsia="Dotum" w:hAnsi="Tahoma" w:cs="Tahoma"/>
          <w:color w:val="242121"/>
          <w:sz w:val="16"/>
          <w:szCs w:val="16"/>
        </w:rPr>
      </w:pPr>
    </w:p>
    <w:p w14:paraId="5D6C5B8F" w14:textId="77777777" w:rsidR="00D52C58" w:rsidRDefault="00D52C58" w:rsidP="00B452DA">
      <w:pPr>
        <w:rPr>
          <w:rFonts w:ascii="Tahoma" w:eastAsia="Dotum" w:hAnsi="Tahoma" w:cs="Tahoma"/>
          <w:color w:val="242121"/>
          <w:sz w:val="16"/>
          <w:szCs w:val="16"/>
        </w:rPr>
      </w:pPr>
    </w:p>
    <w:p w14:paraId="715D79EA" w14:textId="77777777" w:rsidR="0007772E" w:rsidRDefault="0007772E" w:rsidP="00B452DA">
      <w:pPr>
        <w:rPr>
          <w:rFonts w:ascii="Tahoma" w:eastAsia="Dotum" w:hAnsi="Tahoma" w:cs="Tahoma"/>
          <w:color w:val="242121"/>
          <w:sz w:val="16"/>
          <w:szCs w:val="16"/>
        </w:rPr>
      </w:pPr>
    </w:p>
    <w:p w14:paraId="6A45B1E0" w14:textId="77777777" w:rsidR="0007772E" w:rsidRDefault="0007772E" w:rsidP="00B452DA">
      <w:pPr>
        <w:rPr>
          <w:rFonts w:ascii="Tahoma" w:eastAsia="Dotum" w:hAnsi="Tahoma" w:cs="Tahoma"/>
          <w:color w:val="242121"/>
          <w:sz w:val="16"/>
          <w:szCs w:val="16"/>
        </w:rPr>
      </w:pPr>
    </w:p>
    <w:p w14:paraId="566ED727" w14:textId="77777777" w:rsidR="0007772E" w:rsidRDefault="0007772E" w:rsidP="00B452DA">
      <w:pPr>
        <w:rPr>
          <w:rFonts w:ascii="Tahoma" w:eastAsia="Dotum" w:hAnsi="Tahoma" w:cs="Tahoma"/>
          <w:color w:val="242121"/>
          <w:sz w:val="16"/>
          <w:szCs w:val="16"/>
        </w:rPr>
      </w:pPr>
    </w:p>
    <w:p w14:paraId="561348B6" w14:textId="77777777" w:rsidR="0007772E" w:rsidRDefault="0007772E" w:rsidP="00B452DA">
      <w:pPr>
        <w:rPr>
          <w:rFonts w:ascii="Tahoma" w:eastAsia="Dotum" w:hAnsi="Tahoma" w:cs="Tahoma"/>
          <w:color w:val="242121"/>
          <w:sz w:val="16"/>
          <w:szCs w:val="16"/>
        </w:rPr>
      </w:pPr>
    </w:p>
    <w:p w14:paraId="77E0C5B5" w14:textId="77777777" w:rsidR="0007772E" w:rsidRDefault="0007772E" w:rsidP="00B452DA">
      <w:pPr>
        <w:rPr>
          <w:rFonts w:ascii="Tahoma" w:eastAsia="Dotum" w:hAnsi="Tahoma" w:cs="Tahoma"/>
          <w:color w:val="242121"/>
          <w:sz w:val="16"/>
          <w:szCs w:val="16"/>
        </w:rPr>
      </w:pPr>
    </w:p>
    <w:p w14:paraId="59C3B798" w14:textId="3CD9500D"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53C62514" wp14:editId="738948C1">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B5AF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" strokecolor="black [3213]" strokeweight=".5pt"/>
            </w:pict>
          </mc:Fallback>
        </mc:AlternateContent>
      </w:r>
    </w:p>
    <w:p w14:paraId="44673336" w14:textId="77777777" w:rsidR="00CD211D" w:rsidRPr="00106F7A" w:rsidRDefault="00CD211D" w:rsidP="00106F7A">
      <w:pPr>
        <w:pStyle w:val="ListParagraph"/>
        <w:numPr>
          <w:ilvl w:val="0"/>
          <w:numId w:val="2"/>
        </w:numPr>
        <w:ind w:left="180" w:hanging="180"/>
        <w:rPr>
          <w:rFonts w:ascii="Tahoma" w:hAnsi="Tahoma" w:cs="Tahoma"/>
          <w:sz w:val="20"/>
          <w:szCs w:val="20"/>
        </w:rPr>
      </w:pPr>
      <w:r w:rsidRPr="00106F7A">
        <w:rPr>
          <w:rFonts w:ascii="Tahoma" w:eastAsia="Dotum" w:hAnsi="Tahoma" w:cs="Tahoma"/>
          <w:color w:val="242121"/>
          <w:sz w:val="16"/>
          <w:szCs w:val="16"/>
        </w:rPr>
        <w:lastRenderedPageBreak/>
        <w:t xml:space="preserve">An employer-sponsored health plan meets the </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minimum value standard</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 xml:space="preserve"> if the plan</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s share of the total allowed benefit costs covered by the</w:t>
      </w:r>
      <w:r w:rsidR="00BC5DD9" w:rsidRPr="00106F7A">
        <w:rPr>
          <w:rFonts w:ascii="Tahoma" w:eastAsia="Dotum" w:hAnsi="Tahoma" w:cs="Tahoma"/>
          <w:color w:val="242121"/>
          <w:sz w:val="16"/>
          <w:szCs w:val="16"/>
        </w:rPr>
        <w:t xml:space="preserve"> </w:t>
      </w:r>
      <w:r w:rsidRPr="00106F7A">
        <w:rPr>
          <w:rFonts w:ascii="Tahoma" w:eastAsia="Dotum" w:hAnsi="Tahoma" w:cs="Tahoma"/>
          <w:color w:val="242121"/>
          <w:sz w:val="16"/>
          <w:szCs w:val="16"/>
        </w:rPr>
        <w:t xml:space="preserve">plan is no less than 60 percent of such costs (Section 36B(c)(2)(C)(ii) of the Internal Revenue Code of 1986) </w:t>
      </w:r>
    </w:p>
    <w:sectPr w:rsidR="00CD211D" w:rsidRPr="00106F7A" w:rsidSect="00C538F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ADA" w14:textId="77777777" w:rsidR="00CA6692" w:rsidRDefault="00CA6692" w:rsidP="00B86BAA">
      <w:pPr>
        <w:spacing w:after="0" w:line="240" w:lineRule="auto"/>
      </w:pPr>
      <w:r>
        <w:separator/>
      </w:r>
    </w:p>
  </w:endnote>
  <w:endnote w:type="continuationSeparator" w:id="0">
    <w:p w14:paraId="37D843C8" w14:textId="77777777" w:rsidR="00CA6692" w:rsidRDefault="00CA6692" w:rsidP="00B8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20B0604020202020204"/>
    <w:charset w:val="00"/>
    <w:family w:val="swiss"/>
    <w:notTrueType/>
    <w:pitch w:val="default"/>
    <w:sig w:usb0="00000003" w:usb1="00000000" w:usb2="00000000" w:usb3="00000000" w:csb0="00000001" w:csb1="00000000"/>
  </w:font>
  <w:font w:name="MyriadPro-Regular">
    <w:altName w:val="Malgun Gothic"/>
    <w:panose1 w:val="020B05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5BD5" w14:textId="77777777" w:rsidR="00CA6692" w:rsidRDefault="00CA6692" w:rsidP="00B86BAA">
      <w:pPr>
        <w:spacing w:after="0" w:line="240" w:lineRule="auto"/>
      </w:pPr>
      <w:r>
        <w:separator/>
      </w:r>
    </w:p>
  </w:footnote>
  <w:footnote w:type="continuationSeparator" w:id="0">
    <w:p w14:paraId="4CE40955" w14:textId="77777777" w:rsidR="00CA6692" w:rsidRDefault="00CA6692" w:rsidP="00B8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910120">
    <w:abstractNumId w:val="2"/>
  </w:num>
  <w:num w:numId="2" w16cid:durableId="1031413841">
    <w:abstractNumId w:val="0"/>
  </w:num>
  <w:num w:numId="3" w16cid:durableId="601911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17"/>
    <w:rsid w:val="0000089F"/>
    <w:rsid w:val="00034E7E"/>
    <w:rsid w:val="00060079"/>
    <w:rsid w:val="00072EAF"/>
    <w:rsid w:val="0007772E"/>
    <w:rsid w:val="000820CF"/>
    <w:rsid w:val="000A5BC1"/>
    <w:rsid w:val="00106F7A"/>
    <w:rsid w:val="0016608A"/>
    <w:rsid w:val="00216269"/>
    <w:rsid w:val="002629C9"/>
    <w:rsid w:val="00273AF4"/>
    <w:rsid w:val="00293444"/>
    <w:rsid w:val="00294DF3"/>
    <w:rsid w:val="002A4542"/>
    <w:rsid w:val="002F62E3"/>
    <w:rsid w:val="00333270"/>
    <w:rsid w:val="00340EFB"/>
    <w:rsid w:val="00342BBD"/>
    <w:rsid w:val="00353231"/>
    <w:rsid w:val="00371F46"/>
    <w:rsid w:val="003B3585"/>
    <w:rsid w:val="003B5FD3"/>
    <w:rsid w:val="003C46B1"/>
    <w:rsid w:val="003C4D1E"/>
    <w:rsid w:val="0042296F"/>
    <w:rsid w:val="00446AC1"/>
    <w:rsid w:val="00464CC1"/>
    <w:rsid w:val="00474702"/>
    <w:rsid w:val="004763DE"/>
    <w:rsid w:val="00493486"/>
    <w:rsid w:val="004C1127"/>
    <w:rsid w:val="005028C5"/>
    <w:rsid w:val="005677EB"/>
    <w:rsid w:val="005D7D0B"/>
    <w:rsid w:val="005F6EB4"/>
    <w:rsid w:val="00617CF3"/>
    <w:rsid w:val="006261FB"/>
    <w:rsid w:val="006351F9"/>
    <w:rsid w:val="00651476"/>
    <w:rsid w:val="0066746F"/>
    <w:rsid w:val="006C2B5F"/>
    <w:rsid w:val="006D621E"/>
    <w:rsid w:val="006E640B"/>
    <w:rsid w:val="00721634"/>
    <w:rsid w:val="00787116"/>
    <w:rsid w:val="00800EAE"/>
    <w:rsid w:val="00812EE9"/>
    <w:rsid w:val="008234D9"/>
    <w:rsid w:val="0084736D"/>
    <w:rsid w:val="008504C8"/>
    <w:rsid w:val="008728B7"/>
    <w:rsid w:val="0088730E"/>
    <w:rsid w:val="008C381F"/>
    <w:rsid w:val="008D23E2"/>
    <w:rsid w:val="008E7959"/>
    <w:rsid w:val="00915917"/>
    <w:rsid w:val="00921B6C"/>
    <w:rsid w:val="00932A34"/>
    <w:rsid w:val="009A0BB1"/>
    <w:rsid w:val="009A3BB9"/>
    <w:rsid w:val="009C7F2A"/>
    <w:rsid w:val="009F5D89"/>
    <w:rsid w:val="00A04685"/>
    <w:rsid w:val="00A33576"/>
    <w:rsid w:val="00A45AFC"/>
    <w:rsid w:val="00A570B3"/>
    <w:rsid w:val="00A61660"/>
    <w:rsid w:val="00A65233"/>
    <w:rsid w:val="00AC1D65"/>
    <w:rsid w:val="00B0438E"/>
    <w:rsid w:val="00B0714E"/>
    <w:rsid w:val="00B31ADF"/>
    <w:rsid w:val="00B452DA"/>
    <w:rsid w:val="00B86BAA"/>
    <w:rsid w:val="00BC21C9"/>
    <w:rsid w:val="00BC5DD9"/>
    <w:rsid w:val="00BD0504"/>
    <w:rsid w:val="00BD104B"/>
    <w:rsid w:val="00BD5570"/>
    <w:rsid w:val="00BD6F84"/>
    <w:rsid w:val="00C45AF1"/>
    <w:rsid w:val="00C538F8"/>
    <w:rsid w:val="00CA6692"/>
    <w:rsid w:val="00CD211D"/>
    <w:rsid w:val="00CD3231"/>
    <w:rsid w:val="00D44239"/>
    <w:rsid w:val="00D52C58"/>
    <w:rsid w:val="00D7620E"/>
    <w:rsid w:val="00DF54EA"/>
    <w:rsid w:val="00E026F1"/>
    <w:rsid w:val="00E07475"/>
    <w:rsid w:val="00E317C6"/>
    <w:rsid w:val="00E97C81"/>
    <w:rsid w:val="00EB66F1"/>
    <w:rsid w:val="00EC64AB"/>
    <w:rsid w:val="00F22F31"/>
    <w:rsid w:val="00F826BE"/>
    <w:rsid w:val="00FA4386"/>
    <w:rsid w:val="00FA4A91"/>
    <w:rsid w:val="00FE4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876"/>
  <w15:docId w15:val="{A263555A-A0BC-4D7E-99E7-DD154619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character" w:styleId="Hyperlink">
    <w:name w:val="Hyperlink"/>
    <w:basedOn w:val="DefaultParagraphFont"/>
    <w:uiPriority w:val="99"/>
    <w:unhideWhenUsed/>
    <w:rsid w:val="0000089F"/>
    <w:rPr>
      <w:color w:val="0000FF" w:themeColor="hyperlink"/>
      <w:u w:val="single"/>
    </w:rPr>
  </w:style>
  <w:style w:type="character" w:styleId="CommentReference">
    <w:name w:val="annotation reference"/>
    <w:basedOn w:val="DefaultParagraphFont"/>
    <w:uiPriority w:val="99"/>
    <w:semiHidden/>
    <w:unhideWhenUsed/>
    <w:rsid w:val="00EC64AB"/>
    <w:rPr>
      <w:sz w:val="16"/>
      <w:szCs w:val="16"/>
    </w:rPr>
  </w:style>
  <w:style w:type="paragraph" w:styleId="CommentText">
    <w:name w:val="annotation text"/>
    <w:basedOn w:val="Normal"/>
    <w:link w:val="CommentTextChar"/>
    <w:uiPriority w:val="99"/>
    <w:semiHidden/>
    <w:unhideWhenUsed/>
    <w:rsid w:val="00EC64AB"/>
    <w:pPr>
      <w:spacing w:line="240" w:lineRule="auto"/>
    </w:pPr>
    <w:rPr>
      <w:sz w:val="20"/>
      <w:szCs w:val="20"/>
    </w:rPr>
  </w:style>
  <w:style w:type="character" w:customStyle="1" w:styleId="CommentTextChar">
    <w:name w:val="Comment Text Char"/>
    <w:basedOn w:val="DefaultParagraphFont"/>
    <w:link w:val="CommentText"/>
    <w:uiPriority w:val="99"/>
    <w:semiHidden/>
    <w:rsid w:val="00EC64AB"/>
    <w:rPr>
      <w:sz w:val="20"/>
      <w:szCs w:val="20"/>
    </w:rPr>
  </w:style>
  <w:style w:type="paragraph" w:styleId="CommentSubject">
    <w:name w:val="annotation subject"/>
    <w:basedOn w:val="CommentText"/>
    <w:next w:val="CommentText"/>
    <w:link w:val="CommentSubjectChar"/>
    <w:uiPriority w:val="99"/>
    <w:semiHidden/>
    <w:unhideWhenUsed/>
    <w:rsid w:val="00EC64AB"/>
    <w:rPr>
      <w:b/>
      <w:bCs/>
    </w:rPr>
  </w:style>
  <w:style w:type="character" w:customStyle="1" w:styleId="CommentSubjectChar">
    <w:name w:val="Comment Subject Char"/>
    <w:basedOn w:val="CommentTextChar"/>
    <w:link w:val="CommentSubject"/>
    <w:uiPriority w:val="99"/>
    <w:semiHidden/>
    <w:rsid w:val="00EC64AB"/>
    <w:rPr>
      <w:b/>
      <w:bCs/>
      <w:sz w:val="20"/>
      <w:szCs w:val="20"/>
    </w:rPr>
  </w:style>
  <w:style w:type="paragraph" w:styleId="BalloonText">
    <w:name w:val="Balloon Text"/>
    <w:basedOn w:val="Normal"/>
    <w:link w:val="BalloonTextChar"/>
    <w:uiPriority w:val="99"/>
    <w:semiHidden/>
    <w:unhideWhenUsed/>
    <w:rsid w:val="00EC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AB"/>
    <w:rPr>
      <w:rFonts w:ascii="Tahoma" w:hAnsi="Tahoma" w:cs="Tahoma"/>
      <w:sz w:val="16"/>
      <w:szCs w:val="16"/>
    </w:rPr>
  </w:style>
  <w:style w:type="paragraph" w:styleId="Header">
    <w:name w:val="header"/>
    <w:basedOn w:val="Normal"/>
    <w:link w:val="HeaderChar"/>
    <w:uiPriority w:val="99"/>
    <w:unhideWhenUsed/>
    <w:rsid w:val="00B8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A"/>
  </w:style>
  <w:style w:type="paragraph" w:styleId="Footer">
    <w:name w:val="footer"/>
    <w:basedOn w:val="Normal"/>
    <w:link w:val="FooterChar"/>
    <w:uiPriority w:val="99"/>
    <w:unhideWhenUsed/>
    <w:rsid w:val="00B8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A"/>
  </w:style>
  <w:style w:type="paragraph" w:styleId="NoSpacing">
    <w:name w:val="No Spacing"/>
    <w:autoRedefine/>
    <w:uiPriority w:val="1"/>
    <w:qFormat/>
    <w:rsid w:val="0016608A"/>
    <w:pPr>
      <w:spacing w:after="0" w:line="240" w:lineRule="auto"/>
    </w:pPr>
    <w:rPr>
      <w:rFonts w:ascii="Tahoma" w:eastAsia="Calibri" w:hAnsi="Tahoma" w:cs="Tahoma"/>
    </w:rPr>
  </w:style>
  <w:style w:type="character" w:styleId="FollowedHyperlink">
    <w:name w:val="FollowedHyperlink"/>
    <w:basedOn w:val="DefaultParagraphFont"/>
    <w:uiPriority w:val="99"/>
    <w:semiHidden/>
    <w:unhideWhenUsed/>
    <w:rsid w:val="008D2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laws-and-regulations/laws/affordable-care-act/for-employers-and-advisers/coverage-options-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ebsa/about-ebsa/our-activities/resource-center/faqs/notice-of-coverage-options" TargetMode="External"/><Relationship Id="rId12" Type="http://schemas.openxmlformats.org/officeDocument/2006/relationships/hyperlink" Target="http://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Keith A. Wood</cp:lastModifiedBy>
  <cp:revision>4</cp:revision>
  <cp:lastPrinted>2016-11-10T20:52:00Z</cp:lastPrinted>
  <dcterms:created xsi:type="dcterms:W3CDTF">2022-11-16T18:27:00Z</dcterms:created>
  <dcterms:modified xsi:type="dcterms:W3CDTF">2023-10-27T20:05:00Z</dcterms:modified>
</cp:coreProperties>
</file>