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0613B" w14:textId="59C398D1" w:rsidR="00792227" w:rsidRPr="002E0851" w:rsidRDefault="000A1879" w:rsidP="00744ECF">
      <w:pPr>
        <w:spacing w:after="0"/>
        <w:jc w:val="center"/>
        <w:rPr>
          <w:b/>
          <w:bCs/>
          <w:sz w:val="36"/>
          <w:szCs w:val="36"/>
        </w:rPr>
      </w:pPr>
      <w:r w:rsidRPr="002E0851">
        <w:rPr>
          <w:b/>
          <w:bCs/>
          <w:sz w:val="36"/>
          <w:szCs w:val="36"/>
        </w:rPr>
        <w:t>Procurement</w:t>
      </w:r>
      <w:r w:rsidR="00B708BD" w:rsidRPr="002E0851">
        <w:rPr>
          <w:b/>
          <w:bCs/>
          <w:sz w:val="36"/>
          <w:szCs w:val="36"/>
        </w:rPr>
        <w:t xml:space="preserve"> </w:t>
      </w:r>
      <w:r w:rsidR="00F6023B" w:rsidRPr="002E0851">
        <w:rPr>
          <w:b/>
          <w:bCs/>
          <w:sz w:val="36"/>
          <w:szCs w:val="36"/>
        </w:rPr>
        <w:t>Evaluation/Award</w:t>
      </w:r>
      <w:r w:rsidR="0034371F" w:rsidRPr="002E0851">
        <w:rPr>
          <w:b/>
          <w:bCs/>
          <w:sz w:val="36"/>
          <w:szCs w:val="36"/>
        </w:rPr>
        <w:t xml:space="preserve"> Check</w:t>
      </w:r>
      <w:r w:rsidR="003A27C9">
        <w:rPr>
          <w:b/>
          <w:bCs/>
          <w:sz w:val="36"/>
          <w:szCs w:val="36"/>
        </w:rPr>
        <w:t xml:space="preserve"> L</w:t>
      </w:r>
      <w:r w:rsidR="0034371F" w:rsidRPr="002E0851">
        <w:rPr>
          <w:b/>
          <w:bCs/>
          <w:sz w:val="36"/>
          <w:szCs w:val="36"/>
        </w:rPr>
        <w:t>ist</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6A402C48" w:rsidR="000A1879" w:rsidRPr="000968CA" w:rsidRDefault="0047529A" w:rsidP="000A1879">
                <w:pPr>
                  <w:rPr>
                    <w:sz w:val="20"/>
                    <w:szCs w:val="20"/>
                  </w:rPr>
                </w:pPr>
                <w:r w:rsidRPr="006D41E1">
                  <w:rPr>
                    <w:rStyle w:val="PlaceholderText"/>
                  </w:rPr>
                  <w:t>Click or tap here to enter text.</w:t>
                </w:r>
              </w:p>
            </w:tc>
          </w:sdtContent>
        </w:sdt>
      </w:tr>
      <w:tr w:rsidR="00163B37" w:rsidRPr="000968CA" w14:paraId="235C3DAA" w14:textId="77777777" w:rsidTr="005F19FF">
        <w:tc>
          <w:tcPr>
            <w:tcW w:w="2065" w:type="dxa"/>
          </w:tcPr>
          <w:p w14:paraId="3C2F3412" w14:textId="77777777" w:rsidR="00163B37" w:rsidRPr="00D8631A" w:rsidRDefault="00163B37" w:rsidP="005F19FF">
            <w:pPr>
              <w:rPr>
                <w:b/>
                <w:bCs/>
                <w:sz w:val="20"/>
                <w:szCs w:val="20"/>
              </w:rPr>
            </w:pPr>
            <w:r w:rsidRPr="00D8631A">
              <w:rPr>
                <w:b/>
                <w:bCs/>
                <w:sz w:val="20"/>
                <w:szCs w:val="20"/>
              </w:rPr>
              <w:t>Item to Procure:</w:t>
            </w:r>
          </w:p>
        </w:tc>
        <w:sdt>
          <w:sdtPr>
            <w:rPr>
              <w:sz w:val="20"/>
              <w:szCs w:val="20"/>
            </w:rPr>
            <w:id w:val="2145695092"/>
            <w:placeholder>
              <w:docPart w:val="03C453D23DB94F628B601CCE205BA481"/>
            </w:placeholder>
            <w:showingPlcHdr/>
            <w:text/>
          </w:sdtPr>
          <w:sdtEndPr/>
          <w:sdtContent>
            <w:tc>
              <w:tcPr>
                <w:tcW w:w="7285" w:type="dxa"/>
                <w:shd w:val="clear" w:color="auto" w:fill="DDD9C3" w:themeFill="background2" w:themeFillShade="E6"/>
              </w:tcPr>
              <w:p w14:paraId="79ED6583" w14:textId="77777777" w:rsidR="00163B37" w:rsidRPr="000968CA" w:rsidRDefault="00163B37" w:rsidP="005F19FF">
                <w:pPr>
                  <w:rPr>
                    <w:sz w:val="20"/>
                    <w:szCs w:val="20"/>
                  </w:rPr>
                </w:pPr>
                <w:r w:rsidRPr="006D41E1">
                  <w:rPr>
                    <w:rStyle w:val="PlaceholderText"/>
                  </w:rPr>
                  <w:t>Click or tap here to enter text.</w:t>
                </w:r>
              </w:p>
            </w:tc>
          </w:sdtContent>
        </w:sdt>
      </w:tr>
      <w:tr w:rsidR="002B2727" w:rsidRPr="00D8631A" w14:paraId="63586447" w14:textId="77777777" w:rsidTr="00706420">
        <w:tc>
          <w:tcPr>
            <w:tcW w:w="2065" w:type="dxa"/>
          </w:tcPr>
          <w:p w14:paraId="23A06A46" w14:textId="2E787C07" w:rsidR="002B2727" w:rsidRPr="00D8631A" w:rsidRDefault="00163B37" w:rsidP="000A1879">
            <w:pPr>
              <w:rPr>
                <w:b/>
                <w:bCs/>
                <w:sz w:val="20"/>
                <w:szCs w:val="20"/>
              </w:rPr>
            </w:pPr>
            <w:r>
              <w:rPr>
                <w:b/>
                <w:bCs/>
                <w:sz w:val="20"/>
                <w:szCs w:val="20"/>
              </w:rPr>
              <w:t>Reviewed by</w:t>
            </w:r>
            <w:r w:rsidR="002B2727" w:rsidRPr="00D8631A">
              <w:rPr>
                <w:b/>
                <w:bCs/>
                <w:sz w:val="20"/>
                <w:szCs w:val="20"/>
              </w:rPr>
              <w:t>:</w:t>
            </w:r>
          </w:p>
        </w:tc>
        <w:sdt>
          <w:sdtPr>
            <w:rPr>
              <w:sz w:val="20"/>
              <w:szCs w:val="20"/>
            </w:rPr>
            <w:id w:val="-210120460"/>
            <w:placeholder>
              <w:docPart w:val="DefaultPlaceholder_-1854013440"/>
            </w:placeholder>
            <w:showingPlcHdr/>
            <w:text/>
          </w:sdtPr>
          <w:sdtEndPr/>
          <w:sdtContent>
            <w:tc>
              <w:tcPr>
                <w:tcW w:w="7285" w:type="dxa"/>
                <w:shd w:val="clear" w:color="auto" w:fill="DDD9C3" w:themeFill="background2" w:themeFillShade="E6"/>
              </w:tcPr>
              <w:p w14:paraId="5C19C2F0" w14:textId="21679951" w:rsidR="002B2727" w:rsidRPr="000968CA" w:rsidRDefault="0047529A" w:rsidP="000A1879">
                <w:pPr>
                  <w:rPr>
                    <w:sz w:val="20"/>
                    <w:szCs w:val="20"/>
                  </w:rPr>
                </w:pPr>
                <w:r w:rsidRPr="006D41E1">
                  <w:rPr>
                    <w:rStyle w:val="PlaceholderText"/>
                  </w:rPr>
                  <w:t>Click or tap here to enter text.</w:t>
                </w:r>
              </w:p>
            </w:tc>
          </w:sdtContent>
        </w:sdt>
      </w:tr>
      <w:tr w:rsidR="00891CF5" w:rsidRPr="00D8631A" w14:paraId="2411A297" w14:textId="77777777" w:rsidTr="00706420">
        <w:tc>
          <w:tcPr>
            <w:tcW w:w="2065" w:type="dxa"/>
          </w:tcPr>
          <w:p w14:paraId="3916E536" w14:textId="7119CC7F" w:rsidR="00891CF5" w:rsidRPr="00D8631A" w:rsidRDefault="00891CF5" w:rsidP="000A1879">
            <w:pPr>
              <w:rPr>
                <w:b/>
                <w:bCs/>
                <w:sz w:val="20"/>
                <w:szCs w:val="20"/>
              </w:rPr>
            </w:pPr>
            <w:r>
              <w:rPr>
                <w:b/>
                <w:bCs/>
                <w:sz w:val="20"/>
                <w:szCs w:val="20"/>
              </w:rPr>
              <w:t>Date of Review</w:t>
            </w:r>
          </w:p>
        </w:tc>
        <w:sdt>
          <w:sdtPr>
            <w:rPr>
              <w:sz w:val="20"/>
              <w:szCs w:val="20"/>
            </w:rPr>
            <w:id w:val="-1836297822"/>
            <w:placeholder>
              <w:docPart w:val="DefaultPlaceholder_-1854013437"/>
            </w:placeholder>
            <w:showingPlcHdr/>
            <w:date>
              <w:dateFormat w:val="M/d/yyyy"/>
              <w:lid w:val="en-US"/>
              <w:storeMappedDataAs w:val="dateTime"/>
              <w:calendar w:val="gregorian"/>
            </w:date>
          </w:sdtPr>
          <w:sdtEndPr/>
          <w:sdtContent>
            <w:tc>
              <w:tcPr>
                <w:tcW w:w="7285" w:type="dxa"/>
                <w:shd w:val="clear" w:color="auto" w:fill="DDD9C3" w:themeFill="background2" w:themeFillShade="E6"/>
              </w:tcPr>
              <w:p w14:paraId="3E642CA6" w14:textId="3FBA0993" w:rsidR="00891CF5" w:rsidRDefault="0047529A" w:rsidP="000A1879">
                <w:pPr>
                  <w:rPr>
                    <w:sz w:val="20"/>
                    <w:szCs w:val="20"/>
                  </w:rPr>
                </w:pPr>
                <w:r w:rsidRPr="0016596D">
                  <w:rPr>
                    <w:rStyle w:val="PlaceholderText"/>
                  </w:rPr>
                  <w:t>Click or tap to enter a date.</w:t>
                </w:r>
              </w:p>
            </w:tc>
          </w:sdtContent>
        </w:sdt>
      </w:tr>
    </w:tbl>
    <w:p w14:paraId="07AC07A6" w14:textId="57C88C72" w:rsidR="007E0069" w:rsidRDefault="007E0069" w:rsidP="00615540">
      <w:pPr>
        <w:spacing w:after="0" w:line="240" w:lineRule="auto"/>
        <w:rPr>
          <w:sz w:val="20"/>
          <w:szCs w:val="20"/>
        </w:rPr>
      </w:pPr>
    </w:p>
    <w:tbl>
      <w:tblPr>
        <w:tblStyle w:val="TableGrid"/>
        <w:tblW w:w="14215" w:type="dxa"/>
        <w:tblLayout w:type="fixed"/>
        <w:tblLook w:val="04A0" w:firstRow="1" w:lastRow="0" w:firstColumn="1" w:lastColumn="0" w:noHBand="0" w:noVBand="1"/>
      </w:tblPr>
      <w:tblGrid>
        <w:gridCol w:w="1946"/>
        <w:gridCol w:w="6959"/>
        <w:gridCol w:w="270"/>
        <w:gridCol w:w="270"/>
        <w:gridCol w:w="270"/>
        <w:gridCol w:w="270"/>
        <w:gridCol w:w="900"/>
        <w:gridCol w:w="2160"/>
        <w:gridCol w:w="1170"/>
      </w:tblGrid>
      <w:tr w:rsidR="004608B8" w:rsidRPr="007042CD" w14:paraId="65759912" w14:textId="77777777" w:rsidTr="006C4BE7">
        <w:trPr>
          <w:tblHeader/>
        </w:trPr>
        <w:tc>
          <w:tcPr>
            <w:tcW w:w="1946" w:type="dxa"/>
            <w:shd w:val="clear" w:color="auto" w:fill="B8CCE4" w:themeFill="accent1" w:themeFillTint="66"/>
            <w:vAlign w:val="center"/>
          </w:tcPr>
          <w:p w14:paraId="3B5F933E" w14:textId="2C0D98F7" w:rsidR="003040A6" w:rsidRPr="001D3148" w:rsidRDefault="003040A6" w:rsidP="003040A6">
            <w:pPr>
              <w:jc w:val="center"/>
              <w:rPr>
                <w:b/>
                <w:bCs/>
                <w:sz w:val="18"/>
                <w:szCs w:val="18"/>
              </w:rPr>
            </w:pPr>
            <w:r w:rsidRPr="007B0AD3">
              <w:rPr>
                <w:b/>
                <w:bCs/>
                <w:i/>
                <w:iCs/>
                <w:sz w:val="18"/>
                <w:szCs w:val="18"/>
              </w:rPr>
              <w:t>Regulation</w:t>
            </w:r>
          </w:p>
        </w:tc>
        <w:tc>
          <w:tcPr>
            <w:tcW w:w="6959" w:type="dxa"/>
            <w:shd w:val="clear" w:color="auto" w:fill="B8CCE4" w:themeFill="accent1" w:themeFillTint="66"/>
            <w:vAlign w:val="center"/>
          </w:tcPr>
          <w:p w14:paraId="316D42CE" w14:textId="35D15967" w:rsidR="003040A6" w:rsidRPr="007042CD" w:rsidRDefault="003040A6" w:rsidP="006C4BE7">
            <w:pPr>
              <w:rPr>
                <w:sz w:val="18"/>
                <w:szCs w:val="18"/>
              </w:rPr>
            </w:pPr>
          </w:p>
        </w:tc>
        <w:tc>
          <w:tcPr>
            <w:tcW w:w="270" w:type="dxa"/>
            <w:shd w:val="clear" w:color="auto" w:fill="B8CCE4" w:themeFill="accent1" w:themeFillTint="66"/>
            <w:textDirection w:val="btLr"/>
            <w:vAlign w:val="center"/>
          </w:tcPr>
          <w:p w14:paraId="07935301" w14:textId="160EBD74" w:rsidR="003040A6" w:rsidRPr="004608B8" w:rsidRDefault="003040A6" w:rsidP="004608B8">
            <w:pPr>
              <w:jc w:val="center"/>
              <w:rPr>
                <w:b/>
                <w:bCs/>
                <w:i/>
                <w:iCs/>
                <w:sz w:val="12"/>
                <w:szCs w:val="12"/>
              </w:rPr>
            </w:pPr>
            <w:r>
              <w:rPr>
                <w:b/>
                <w:bCs/>
                <w:i/>
                <w:iCs/>
                <w:sz w:val="12"/>
                <w:szCs w:val="12"/>
              </w:rPr>
              <w:t>State Only</w:t>
            </w:r>
          </w:p>
        </w:tc>
        <w:tc>
          <w:tcPr>
            <w:tcW w:w="270" w:type="dxa"/>
            <w:shd w:val="clear" w:color="auto" w:fill="B8CCE4" w:themeFill="accent1" w:themeFillTint="66"/>
            <w:textDirection w:val="btLr"/>
            <w:vAlign w:val="center"/>
          </w:tcPr>
          <w:p w14:paraId="39E3FBF8" w14:textId="4E86C177" w:rsidR="003040A6" w:rsidRPr="004608B8" w:rsidRDefault="003040A6" w:rsidP="004608B8">
            <w:pPr>
              <w:jc w:val="center"/>
              <w:rPr>
                <w:b/>
                <w:bCs/>
                <w:i/>
                <w:iCs/>
                <w:sz w:val="12"/>
                <w:szCs w:val="12"/>
              </w:rPr>
            </w:pPr>
            <w:r>
              <w:rPr>
                <w:b/>
                <w:bCs/>
                <w:i/>
                <w:iCs/>
                <w:sz w:val="12"/>
                <w:szCs w:val="12"/>
              </w:rPr>
              <w:t>Statewide</w:t>
            </w:r>
          </w:p>
        </w:tc>
        <w:tc>
          <w:tcPr>
            <w:tcW w:w="270" w:type="dxa"/>
            <w:shd w:val="clear" w:color="auto" w:fill="B8CCE4" w:themeFill="accent1" w:themeFillTint="66"/>
            <w:textDirection w:val="btLr"/>
            <w:vAlign w:val="center"/>
          </w:tcPr>
          <w:p w14:paraId="7A46322E" w14:textId="22B8C028" w:rsidR="003040A6" w:rsidRPr="004608B8" w:rsidRDefault="003040A6" w:rsidP="004608B8">
            <w:pPr>
              <w:jc w:val="center"/>
              <w:rPr>
                <w:b/>
                <w:bCs/>
                <w:i/>
                <w:iCs/>
                <w:sz w:val="12"/>
                <w:szCs w:val="12"/>
              </w:rPr>
            </w:pPr>
            <w:r w:rsidRPr="0088140E">
              <w:rPr>
                <w:b/>
                <w:bCs/>
                <w:i/>
                <w:iCs/>
                <w:sz w:val="12"/>
                <w:szCs w:val="12"/>
              </w:rPr>
              <w:t>Sol</w:t>
            </w:r>
            <w:r>
              <w:rPr>
                <w:b/>
                <w:bCs/>
                <w:i/>
                <w:iCs/>
                <w:sz w:val="12"/>
                <w:szCs w:val="12"/>
              </w:rPr>
              <w:t xml:space="preserve">e </w:t>
            </w:r>
            <w:r w:rsidRPr="0088140E">
              <w:rPr>
                <w:b/>
                <w:bCs/>
                <w:i/>
                <w:iCs/>
                <w:sz w:val="12"/>
                <w:szCs w:val="12"/>
              </w:rPr>
              <w:t>Source</w:t>
            </w:r>
          </w:p>
        </w:tc>
        <w:tc>
          <w:tcPr>
            <w:tcW w:w="270" w:type="dxa"/>
            <w:shd w:val="clear" w:color="auto" w:fill="B8CCE4" w:themeFill="accent1" w:themeFillTint="66"/>
            <w:textDirection w:val="btLr"/>
            <w:vAlign w:val="center"/>
          </w:tcPr>
          <w:p w14:paraId="6AE044EA" w14:textId="24B094C7" w:rsidR="003040A6" w:rsidRPr="004608B8" w:rsidRDefault="003040A6" w:rsidP="004608B8">
            <w:pPr>
              <w:jc w:val="center"/>
              <w:rPr>
                <w:b/>
                <w:bCs/>
                <w:i/>
                <w:iCs/>
                <w:sz w:val="12"/>
                <w:szCs w:val="12"/>
              </w:rPr>
            </w:pPr>
            <w:r w:rsidRPr="0088140E">
              <w:rPr>
                <w:b/>
                <w:bCs/>
                <w:i/>
                <w:iCs/>
                <w:sz w:val="12"/>
                <w:szCs w:val="12"/>
              </w:rPr>
              <w:t>Small</w:t>
            </w:r>
          </w:p>
        </w:tc>
        <w:tc>
          <w:tcPr>
            <w:tcW w:w="900" w:type="dxa"/>
            <w:shd w:val="clear" w:color="auto" w:fill="B8CCE4" w:themeFill="accent1" w:themeFillTint="66"/>
            <w:vAlign w:val="center"/>
          </w:tcPr>
          <w:p w14:paraId="47A8A14B" w14:textId="24C9C03A" w:rsidR="003040A6" w:rsidRPr="007042CD" w:rsidRDefault="003040A6" w:rsidP="003040A6">
            <w:pPr>
              <w:jc w:val="center"/>
              <w:rPr>
                <w:b/>
                <w:bCs/>
                <w:sz w:val="18"/>
                <w:szCs w:val="18"/>
              </w:rPr>
            </w:pPr>
            <w:r w:rsidRPr="0074000A">
              <w:rPr>
                <w:b/>
                <w:bCs/>
                <w:i/>
                <w:iCs/>
                <w:sz w:val="16"/>
                <w:szCs w:val="16"/>
              </w:rPr>
              <w:t>Element Required</w:t>
            </w:r>
          </w:p>
        </w:tc>
        <w:tc>
          <w:tcPr>
            <w:tcW w:w="2160" w:type="dxa"/>
            <w:shd w:val="clear" w:color="auto" w:fill="B8CCE4" w:themeFill="accent1" w:themeFillTint="66"/>
            <w:vAlign w:val="center"/>
          </w:tcPr>
          <w:p w14:paraId="599F6BDC" w14:textId="09F5E58E" w:rsidR="003040A6" w:rsidRPr="007042CD" w:rsidRDefault="003040A6" w:rsidP="003040A6">
            <w:pPr>
              <w:jc w:val="center"/>
              <w:rPr>
                <w:b/>
                <w:bCs/>
                <w:sz w:val="18"/>
                <w:szCs w:val="18"/>
              </w:rPr>
            </w:pPr>
            <w:r w:rsidRPr="0074000A">
              <w:rPr>
                <w:b/>
                <w:bCs/>
                <w:i/>
                <w:iCs/>
                <w:sz w:val="16"/>
                <w:szCs w:val="16"/>
              </w:rPr>
              <w:t>Element Documentation Location &amp;/or Explanation, if required</w:t>
            </w:r>
          </w:p>
        </w:tc>
        <w:tc>
          <w:tcPr>
            <w:tcW w:w="1170" w:type="dxa"/>
            <w:shd w:val="clear" w:color="auto" w:fill="B8CCE4" w:themeFill="accent1" w:themeFillTint="66"/>
            <w:vAlign w:val="center"/>
          </w:tcPr>
          <w:p w14:paraId="2B408686" w14:textId="3B7D1472" w:rsidR="003040A6" w:rsidRPr="007042CD" w:rsidRDefault="003040A6" w:rsidP="003040A6">
            <w:pPr>
              <w:jc w:val="center"/>
              <w:rPr>
                <w:b/>
                <w:bCs/>
                <w:sz w:val="18"/>
                <w:szCs w:val="18"/>
              </w:rPr>
            </w:pPr>
            <w:r w:rsidRPr="0074000A">
              <w:rPr>
                <w:b/>
                <w:bCs/>
                <w:i/>
                <w:iCs/>
                <w:sz w:val="16"/>
                <w:szCs w:val="16"/>
              </w:rPr>
              <w:t>TDOT Confirm</w:t>
            </w:r>
            <w:r>
              <w:rPr>
                <w:b/>
                <w:bCs/>
                <w:i/>
                <w:iCs/>
                <w:sz w:val="16"/>
                <w:szCs w:val="16"/>
              </w:rPr>
              <w:t>ation</w:t>
            </w:r>
          </w:p>
        </w:tc>
      </w:tr>
      <w:tr w:rsidR="003040A6" w:rsidRPr="007042CD" w14:paraId="3D477444" w14:textId="77777777" w:rsidTr="006C4BE7">
        <w:tc>
          <w:tcPr>
            <w:tcW w:w="1946" w:type="dxa"/>
            <w:shd w:val="clear" w:color="auto" w:fill="E5B8B7" w:themeFill="accent2" w:themeFillTint="66"/>
          </w:tcPr>
          <w:p w14:paraId="46CB0064" w14:textId="77777777" w:rsidR="003040A6" w:rsidRPr="003F576A" w:rsidRDefault="003040A6" w:rsidP="00D337C9">
            <w:pPr>
              <w:jc w:val="center"/>
              <w:rPr>
                <w:b/>
                <w:bCs/>
                <w:sz w:val="16"/>
                <w:szCs w:val="16"/>
              </w:rPr>
            </w:pPr>
          </w:p>
        </w:tc>
        <w:tc>
          <w:tcPr>
            <w:tcW w:w="12269" w:type="dxa"/>
            <w:gridSpan w:val="8"/>
            <w:shd w:val="clear" w:color="auto" w:fill="E5B8B7" w:themeFill="accent2" w:themeFillTint="66"/>
          </w:tcPr>
          <w:p w14:paraId="6CD52025" w14:textId="77777777" w:rsidR="003040A6" w:rsidRDefault="003040A6" w:rsidP="003040A6">
            <w:pPr>
              <w:rPr>
                <w:b/>
                <w:bCs/>
                <w:sz w:val="18"/>
                <w:szCs w:val="18"/>
              </w:rPr>
            </w:pPr>
            <w:r>
              <w:rPr>
                <w:b/>
                <w:bCs/>
                <w:sz w:val="18"/>
                <w:szCs w:val="18"/>
              </w:rPr>
              <w:t>Evaluation</w:t>
            </w:r>
          </w:p>
          <w:p w14:paraId="0EE689F7" w14:textId="4A064014" w:rsidR="003040A6" w:rsidRPr="007042CD" w:rsidRDefault="003040A6" w:rsidP="003040A6">
            <w:pPr>
              <w:rPr>
                <w:sz w:val="18"/>
                <w:szCs w:val="18"/>
              </w:rPr>
            </w:pPr>
          </w:p>
        </w:tc>
      </w:tr>
      <w:tr w:rsidR="003040A6" w:rsidRPr="007042CD" w14:paraId="6EE33BA6" w14:textId="77777777" w:rsidTr="00E86C24">
        <w:tc>
          <w:tcPr>
            <w:tcW w:w="1946" w:type="dxa"/>
            <w:shd w:val="clear" w:color="auto" w:fill="D6E3BC" w:themeFill="accent3" w:themeFillTint="66"/>
          </w:tcPr>
          <w:p w14:paraId="62980FC9" w14:textId="77777777" w:rsidR="003040A6" w:rsidRDefault="003040A6" w:rsidP="006F40B3">
            <w:pPr>
              <w:jc w:val="center"/>
              <w:rPr>
                <w:b/>
                <w:bCs/>
                <w:sz w:val="16"/>
                <w:szCs w:val="16"/>
              </w:rPr>
            </w:pPr>
            <w:r w:rsidRPr="003F576A">
              <w:rPr>
                <w:b/>
                <w:bCs/>
                <w:sz w:val="16"/>
                <w:szCs w:val="16"/>
              </w:rPr>
              <w:t>4220.1F.VI.</w:t>
            </w:r>
            <w:proofErr w:type="gramStart"/>
            <w:r w:rsidRPr="003F576A">
              <w:rPr>
                <w:b/>
                <w:bCs/>
                <w:sz w:val="16"/>
                <w:szCs w:val="16"/>
              </w:rPr>
              <w:t>3.i.</w:t>
            </w:r>
            <w:proofErr w:type="gramEnd"/>
            <w:r w:rsidRPr="003F576A">
              <w:rPr>
                <w:b/>
                <w:bCs/>
                <w:sz w:val="16"/>
                <w:szCs w:val="16"/>
              </w:rPr>
              <w:t>(1)(b)[2]</w:t>
            </w:r>
          </w:p>
          <w:p w14:paraId="423411E3" w14:textId="7EA26C88" w:rsidR="003040A6" w:rsidRPr="003F576A" w:rsidRDefault="003040A6" w:rsidP="006F40B3">
            <w:pPr>
              <w:jc w:val="center"/>
              <w:rPr>
                <w:b/>
                <w:bCs/>
                <w:sz w:val="16"/>
                <w:szCs w:val="16"/>
              </w:rPr>
            </w:pPr>
            <w:r>
              <w:rPr>
                <w:b/>
                <w:bCs/>
                <w:sz w:val="16"/>
                <w:szCs w:val="16"/>
              </w:rPr>
              <w:t xml:space="preserve">2 CFR </w:t>
            </w:r>
            <w:r>
              <w:rPr>
                <w:rFonts w:ascii="Segoe UI Emoji" w:hAnsi="Segoe UI Emoji"/>
                <w:b/>
                <w:bCs/>
                <w:sz w:val="16"/>
                <w:szCs w:val="16"/>
              </w:rPr>
              <w:t>§</w:t>
            </w:r>
            <w:r w:rsidRPr="00050958">
              <w:rPr>
                <w:b/>
                <w:bCs/>
                <w:sz w:val="16"/>
                <w:szCs w:val="16"/>
              </w:rPr>
              <w:t>200.320</w:t>
            </w:r>
            <w:r>
              <w:rPr>
                <w:b/>
                <w:bCs/>
                <w:sz w:val="16"/>
                <w:szCs w:val="16"/>
              </w:rPr>
              <w:t>(c)(5)</w:t>
            </w:r>
          </w:p>
        </w:tc>
        <w:tc>
          <w:tcPr>
            <w:tcW w:w="12269" w:type="dxa"/>
            <w:gridSpan w:val="8"/>
            <w:shd w:val="clear" w:color="auto" w:fill="D6E3BC" w:themeFill="accent3" w:themeFillTint="66"/>
          </w:tcPr>
          <w:p w14:paraId="441FB2B8" w14:textId="77777777" w:rsidR="003040A6" w:rsidRPr="007042CD" w:rsidRDefault="003040A6" w:rsidP="006F40B3">
            <w:pPr>
              <w:rPr>
                <w:b/>
                <w:bCs/>
                <w:sz w:val="18"/>
                <w:szCs w:val="18"/>
              </w:rPr>
            </w:pPr>
            <w:r w:rsidRPr="007042CD">
              <w:rPr>
                <w:b/>
                <w:bCs/>
                <w:sz w:val="18"/>
                <w:szCs w:val="18"/>
              </w:rPr>
              <w:t>Sole Source – Single Bid or Single Proposal</w:t>
            </w:r>
            <w:r>
              <w:rPr>
                <w:b/>
                <w:bCs/>
                <w:sz w:val="18"/>
                <w:szCs w:val="18"/>
              </w:rPr>
              <w:t xml:space="preserve"> Result</w:t>
            </w:r>
          </w:p>
          <w:p w14:paraId="4FAC4FD2" w14:textId="207F0641" w:rsidR="003040A6" w:rsidRPr="003040A6" w:rsidRDefault="003040A6" w:rsidP="003040A6">
            <w:pPr>
              <w:pStyle w:val="ListParagraph"/>
              <w:numPr>
                <w:ilvl w:val="0"/>
                <w:numId w:val="44"/>
              </w:numPr>
              <w:ind w:left="728"/>
              <w:rPr>
                <w:sz w:val="18"/>
                <w:szCs w:val="18"/>
              </w:rPr>
            </w:pPr>
            <w:r w:rsidRPr="003040A6">
              <w:rPr>
                <w:sz w:val="18"/>
                <w:szCs w:val="18"/>
              </w:rPr>
              <w:t>Determination that the competition was adequate.</w:t>
            </w:r>
          </w:p>
          <w:p w14:paraId="124C7CF9" w14:textId="77777777" w:rsidR="003040A6" w:rsidRDefault="003040A6" w:rsidP="003040A6">
            <w:pPr>
              <w:pStyle w:val="ListParagraph"/>
              <w:numPr>
                <w:ilvl w:val="0"/>
                <w:numId w:val="44"/>
              </w:numPr>
              <w:ind w:left="728"/>
              <w:rPr>
                <w:sz w:val="18"/>
                <w:szCs w:val="18"/>
              </w:rPr>
            </w:pPr>
            <w:r w:rsidRPr="003040A6">
              <w:rPr>
                <w:sz w:val="18"/>
                <w:szCs w:val="18"/>
              </w:rPr>
              <w:t>Review of specifications for undue restrictiveness.</w:t>
            </w:r>
          </w:p>
          <w:p w14:paraId="37AFD09F" w14:textId="3ED87D52" w:rsidR="003040A6" w:rsidRPr="003040A6" w:rsidRDefault="003040A6" w:rsidP="003040A6">
            <w:pPr>
              <w:rPr>
                <w:sz w:val="18"/>
                <w:szCs w:val="18"/>
              </w:rPr>
            </w:pPr>
          </w:p>
        </w:tc>
      </w:tr>
      <w:tr w:rsidR="003040A6" w:rsidRPr="007042CD" w14:paraId="37847C0D" w14:textId="77777777" w:rsidTr="00593676">
        <w:tc>
          <w:tcPr>
            <w:tcW w:w="1946" w:type="dxa"/>
          </w:tcPr>
          <w:p w14:paraId="1E7451FB" w14:textId="2E9A4579" w:rsidR="003040A6" w:rsidRPr="003F576A" w:rsidRDefault="003040A6" w:rsidP="00F84B07">
            <w:pPr>
              <w:jc w:val="center"/>
              <w:rPr>
                <w:b/>
                <w:bCs/>
                <w:sz w:val="16"/>
                <w:szCs w:val="16"/>
              </w:rPr>
            </w:pPr>
            <w:r w:rsidRPr="003F576A">
              <w:rPr>
                <w:b/>
                <w:bCs/>
                <w:sz w:val="16"/>
                <w:szCs w:val="16"/>
              </w:rPr>
              <w:t>4220.1F.VI.</w:t>
            </w:r>
            <w:proofErr w:type="gramStart"/>
            <w:r w:rsidRPr="003F576A">
              <w:rPr>
                <w:b/>
                <w:bCs/>
                <w:sz w:val="16"/>
                <w:szCs w:val="16"/>
              </w:rPr>
              <w:t>3.i.</w:t>
            </w:r>
            <w:proofErr w:type="gramEnd"/>
            <w:r w:rsidRPr="003F576A">
              <w:rPr>
                <w:b/>
                <w:bCs/>
                <w:sz w:val="16"/>
                <w:szCs w:val="16"/>
              </w:rPr>
              <w:t>(1)(b)[2][a]</w:t>
            </w:r>
          </w:p>
        </w:tc>
        <w:tc>
          <w:tcPr>
            <w:tcW w:w="6959" w:type="dxa"/>
          </w:tcPr>
          <w:p w14:paraId="3750416A" w14:textId="77777777" w:rsidR="003040A6" w:rsidRDefault="003040A6" w:rsidP="00F84B07">
            <w:pPr>
              <w:rPr>
                <w:sz w:val="18"/>
                <w:szCs w:val="18"/>
              </w:rPr>
            </w:pPr>
            <w:r w:rsidRPr="007042CD">
              <w:rPr>
                <w:b/>
                <w:bCs/>
                <w:sz w:val="18"/>
                <w:szCs w:val="18"/>
              </w:rPr>
              <w:t>Adequate Competition</w:t>
            </w:r>
          </w:p>
          <w:p w14:paraId="6F67FF02" w14:textId="1CEA4292" w:rsidR="003040A6" w:rsidRDefault="003040A6" w:rsidP="00F84B07">
            <w:pPr>
              <w:rPr>
                <w:sz w:val="18"/>
                <w:szCs w:val="18"/>
              </w:rPr>
            </w:pPr>
            <w:r w:rsidRPr="007042CD">
              <w:rPr>
                <w:sz w:val="18"/>
                <w:szCs w:val="18"/>
              </w:rPr>
              <w:t>FTA acknowledges competition to be adequate when the reasons for few responses were caused by conditions beyond the recipient’s control. Many unrelated factors beyond the recipient’s control might cause potential sources not to submit a bid or proposal. If the competition can be determined adequate, FTA’s competition requirements will be fulfilled, and the procurement will qualify as a valid competitive award.</w:t>
            </w:r>
          </w:p>
          <w:p w14:paraId="6208A451" w14:textId="624A44B2" w:rsidR="003040A6" w:rsidRDefault="003040A6" w:rsidP="00F84B07">
            <w:pPr>
              <w:rPr>
                <w:sz w:val="18"/>
                <w:szCs w:val="18"/>
              </w:rPr>
            </w:pPr>
          </w:p>
          <w:p w14:paraId="563A4F2F" w14:textId="0E43F96A" w:rsidR="003040A6" w:rsidRPr="007042CD" w:rsidRDefault="003040A6" w:rsidP="00F84B07">
            <w:pPr>
              <w:rPr>
                <w:sz w:val="18"/>
                <w:szCs w:val="18"/>
              </w:rPr>
            </w:pPr>
            <w:r>
              <w:rPr>
                <w:sz w:val="18"/>
                <w:szCs w:val="18"/>
              </w:rPr>
              <w:t xml:space="preserve">When a procurement receives only one bid or proposal, an analysis of the solicitation requirements is required to see that the result is beyond the recipient’s control and not caused by noncompetitive restrictive requirements.  Review the requirements analysis in cases of single bid/proposal results. </w:t>
            </w:r>
            <w:r w:rsidRPr="001C4BDB">
              <w:rPr>
                <w:sz w:val="18"/>
                <w:szCs w:val="18"/>
              </w:rPr>
              <w:t>The recipient can survey non-respondent potential bidders that chose not to submit a bid or proposal.</w:t>
            </w:r>
          </w:p>
          <w:p w14:paraId="6F79DBA1" w14:textId="0094A9FF" w:rsidR="003040A6" w:rsidRPr="007042CD" w:rsidRDefault="003040A6" w:rsidP="00F84B07">
            <w:pPr>
              <w:rPr>
                <w:b/>
                <w:bCs/>
                <w:sz w:val="18"/>
                <w:szCs w:val="18"/>
              </w:rPr>
            </w:pPr>
          </w:p>
        </w:tc>
        <w:tc>
          <w:tcPr>
            <w:tcW w:w="270" w:type="dxa"/>
            <w:shd w:val="clear" w:color="auto" w:fill="BFBFBF" w:themeFill="background1" w:themeFillShade="BF"/>
            <w:vAlign w:val="center"/>
          </w:tcPr>
          <w:p w14:paraId="06E4B3F3"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ED81D6A"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3ED1E76" w14:textId="77777777" w:rsidR="003040A6" w:rsidRPr="007042CD" w:rsidRDefault="003040A6" w:rsidP="00E55033">
            <w:pPr>
              <w:jc w:val="center"/>
              <w:rPr>
                <w:sz w:val="18"/>
                <w:szCs w:val="18"/>
              </w:rPr>
            </w:pPr>
          </w:p>
        </w:tc>
        <w:tc>
          <w:tcPr>
            <w:tcW w:w="270" w:type="dxa"/>
            <w:shd w:val="clear" w:color="auto" w:fill="auto"/>
            <w:vAlign w:val="center"/>
          </w:tcPr>
          <w:p w14:paraId="066A4B62" w14:textId="399AE8E0" w:rsidR="003040A6" w:rsidRPr="007042CD" w:rsidRDefault="003040A6" w:rsidP="00E55033">
            <w:pPr>
              <w:jc w:val="center"/>
              <w:rPr>
                <w:sz w:val="18"/>
                <w:szCs w:val="18"/>
              </w:rPr>
            </w:pPr>
          </w:p>
        </w:tc>
        <w:tc>
          <w:tcPr>
            <w:tcW w:w="900" w:type="dxa"/>
            <w:vAlign w:val="center"/>
          </w:tcPr>
          <w:p w14:paraId="30EB9A56" w14:textId="0006229B" w:rsidR="003040A6" w:rsidRPr="007042CD" w:rsidRDefault="003040A6" w:rsidP="00E55033">
            <w:pPr>
              <w:jc w:val="center"/>
              <w:rPr>
                <w:sz w:val="18"/>
                <w:szCs w:val="18"/>
              </w:rPr>
            </w:pPr>
          </w:p>
        </w:tc>
        <w:tc>
          <w:tcPr>
            <w:tcW w:w="2160" w:type="dxa"/>
            <w:vAlign w:val="center"/>
          </w:tcPr>
          <w:p w14:paraId="598CAFFB" w14:textId="77777777" w:rsidR="003040A6" w:rsidRPr="007042CD" w:rsidRDefault="003040A6" w:rsidP="00E55033">
            <w:pPr>
              <w:jc w:val="center"/>
              <w:rPr>
                <w:sz w:val="18"/>
                <w:szCs w:val="18"/>
              </w:rPr>
            </w:pPr>
          </w:p>
        </w:tc>
        <w:tc>
          <w:tcPr>
            <w:tcW w:w="1170" w:type="dxa"/>
            <w:vAlign w:val="center"/>
          </w:tcPr>
          <w:p w14:paraId="054808C1" w14:textId="77777777" w:rsidR="003040A6" w:rsidRPr="007042CD" w:rsidRDefault="003040A6" w:rsidP="00E55033">
            <w:pPr>
              <w:jc w:val="center"/>
              <w:rPr>
                <w:sz w:val="18"/>
                <w:szCs w:val="18"/>
              </w:rPr>
            </w:pPr>
          </w:p>
        </w:tc>
      </w:tr>
      <w:tr w:rsidR="003040A6" w:rsidRPr="007042CD" w14:paraId="5463CC5D" w14:textId="77777777" w:rsidTr="00E86C24">
        <w:tc>
          <w:tcPr>
            <w:tcW w:w="1946" w:type="dxa"/>
            <w:shd w:val="clear" w:color="auto" w:fill="D6E3BC" w:themeFill="accent3" w:themeFillTint="66"/>
          </w:tcPr>
          <w:p w14:paraId="17B8C4EA" w14:textId="72097FBA" w:rsidR="003040A6" w:rsidRPr="003F576A" w:rsidRDefault="003040A6" w:rsidP="006F40B3">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p>
        </w:tc>
        <w:tc>
          <w:tcPr>
            <w:tcW w:w="12269" w:type="dxa"/>
            <w:gridSpan w:val="8"/>
            <w:shd w:val="clear" w:color="auto" w:fill="D6E3BC" w:themeFill="accent3" w:themeFillTint="66"/>
          </w:tcPr>
          <w:p w14:paraId="61BD865D" w14:textId="77777777" w:rsidR="003040A6" w:rsidRDefault="003040A6" w:rsidP="006F40B3">
            <w:pPr>
              <w:rPr>
                <w:sz w:val="18"/>
                <w:szCs w:val="18"/>
              </w:rPr>
            </w:pPr>
            <w:r>
              <w:rPr>
                <w:b/>
                <w:bCs/>
                <w:sz w:val="18"/>
                <w:szCs w:val="18"/>
              </w:rPr>
              <w:t>Requirements Analysis – Avoid Prohibited Requirements that Restrict Competition</w:t>
            </w:r>
          </w:p>
          <w:p w14:paraId="4B54188E" w14:textId="77777777" w:rsidR="003040A6" w:rsidRPr="003040A6" w:rsidRDefault="003040A6" w:rsidP="003040A6">
            <w:pPr>
              <w:pStyle w:val="ListParagraph"/>
              <w:numPr>
                <w:ilvl w:val="0"/>
                <w:numId w:val="46"/>
              </w:numPr>
              <w:rPr>
                <w:sz w:val="18"/>
                <w:szCs w:val="18"/>
              </w:rPr>
            </w:pPr>
            <w:r w:rsidRPr="003040A6">
              <w:rPr>
                <w:sz w:val="18"/>
                <w:szCs w:val="18"/>
              </w:rPr>
              <w:t xml:space="preserve">In evaluating the solicitation result an analysis should be completed of the solicitation requirements to identify and avoid any issues that might unduly restrict competition.  In addition, recipients are prohibited from using FTA assistance to support an exclusionary or discriminatory specification.  </w:t>
            </w:r>
          </w:p>
          <w:p w14:paraId="1F95E44B" w14:textId="0743B3C4" w:rsidR="003040A6" w:rsidRPr="007042CD" w:rsidRDefault="003040A6" w:rsidP="006F40B3">
            <w:pPr>
              <w:rPr>
                <w:sz w:val="18"/>
                <w:szCs w:val="18"/>
              </w:rPr>
            </w:pPr>
          </w:p>
        </w:tc>
      </w:tr>
      <w:tr w:rsidR="003040A6" w:rsidRPr="007042CD" w14:paraId="0683171B" w14:textId="77777777" w:rsidTr="00300C4A">
        <w:tc>
          <w:tcPr>
            <w:tcW w:w="1946" w:type="dxa"/>
          </w:tcPr>
          <w:p w14:paraId="11C5A286"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a</w:t>
            </w:r>
            <w:r w:rsidRPr="003F576A">
              <w:rPr>
                <w:b/>
                <w:bCs/>
                <w:sz w:val="16"/>
                <w:szCs w:val="16"/>
              </w:rPr>
              <w:t>)</w:t>
            </w:r>
          </w:p>
          <w:p w14:paraId="78EBE6F0" w14:textId="65F89B2F" w:rsidR="003040A6" w:rsidRPr="003F576A" w:rsidRDefault="003040A6" w:rsidP="00993441">
            <w:pPr>
              <w:jc w:val="center"/>
              <w:rPr>
                <w:b/>
                <w:bCs/>
                <w:sz w:val="16"/>
                <w:szCs w:val="16"/>
              </w:rPr>
            </w:pPr>
            <w:r>
              <w:rPr>
                <w:b/>
                <w:bCs/>
                <w:sz w:val="16"/>
                <w:szCs w:val="16"/>
              </w:rPr>
              <w:t>2 CFR 200.319(b)(1)</w:t>
            </w:r>
          </w:p>
        </w:tc>
        <w:tc>
          <w:tcPr>
            <w:tcW w:w="6959" w:type="dxa"/>
          </w:tcPr>
          <w:p w14:paraId="0D66563C" w14:textId="77777777" w:rsidR="003040A6" w:rsidRDefault="003040A6" w:rsidP="00993441">
            <w:pPr>
              <w:rPr>
                <w:sz w:val="18"/>
                <w:szCs w:val="18"/>
              </w:rPr>
            </w:pPr>
            <w:r>
              <w:rPr>
                <w:b/>
                <w:bCs/>
                <w:sz w:val="18"/>
                <w:szCs w:val="18"/>
              </w:rPr>
              <w:t>Requirements Analysis – Not Restrictive of Competition – Unreasonable Requirements</w:t>
            </w:r>
          </w:p>
          <w:p w14:paraId="2A06EE73" w14:textId="254AF558" w:rsidR="003040A6" w:rsidRDefault="003040A6" w:rsidP="00993441">
            <w:pPr>
              <w:rPr>
                <w:sz w:val="18"/>
                <w:szCs w:val="18"/>
              </w:rPr>
            </w:pPr>
            <w:r>
              <w:rPr>
                <w:sz w:val="18"/>
                <w:szCs w:val="18"/>
              </w:rPr>
              <w:lastRenderedPageBreak/>
              <w:t>Did solicitation specifications avoid p</w:t>
            </w:r>
            <w:r w:rsidRPr="00FD7C42">
              <w:rPr>
                <w:sz w:val="18"/>
                <w:szCs w:val="18"/>
              </w:rPr>
              <w:t xml:space="preserve">lacing unreasonable requirements on firms </w:t>
            </w:r>
            <w:proofErr w:type="gramStart"/>
            <w:r w:rsidRPr="00FD7C42">
              <w:rPr>
                <w:sz w:val="18"/>
                <w:szCs w:val="18"/>
              </w:rPr>
              <w:t>in order for</w:t>
            </w:r>
            <w:proofErr w:type="gramEnd"/>
            <w:r w:rsidRPr="00FD7C42">
              <w:rPr>
                <w:sz w:val="18"/>
                <w:szCs w:val="18"/>
              </w:rPr>
              <w:t xml:space="preserve"> them to qualify to do business</w:t>
            </w:r>
            <w:r>
              <w:rPr>
                <w:sz w:val="18"/>
                <w:szCs w:val="18"/>
              </w:rPr>
              <w:t>?</w:t>
            </w:r>
          </w:p>
          <w:p w14:paraId="0D077B34" w14:textId="77777777" w:rsidR="003040A6" w:rsidRPr="007042CD" w:rsidRDefault="003040A6" w:rsidP="001C4BDB">
            <w:pPr>
              <w:rPr>
                <w:b/>
                <w:bCs/>
                <w:sz w:val="18"/>
                <w:szCs w:val="18"/>
              </w:rPr>
            </w:pPr>
          </w:p>
        </w:tc>
        <w:tc>
          <w:tcPr>
            <w:tcW w:w="270" w:type="dxa"/>
            <w:shd w:val="clear" w:color="auto" w:fill="auto"/>
            <w:vAlign w:val="center"/>
          </w:tcPr>
          <w:p w14:paraId="50F8F6EE"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7A25F8C6"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DC5CED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5635531" w14:textId="244D9FD2" w:rsidR="003040A6" w:rsidRPr="007042CD" w:rsidRDefault="003040A6" w:rsidP="00E55033">
            <w:pPr>
              <w:jc w:val="center"/>
              <w:rPr>
                <w:sz w:val="18"/>
                <w:szCs w:val="18"/>
              </w:rPr>
            </w:pPr>
          </w:p>
        </w:tc>
        <w:tc>
          <w:tcPr>
            <w:tcW w:w="900" w:type="dxa"/>
            <w:vAlign w:val="center"/>
          </w:tcPr>
          <w:p w14:paraId="730E30A9" w14:textId="355B94AC" w:rsidR="003040A6" w:rsidRPr="007042CD" w:rsidRDefault="003040A6" w:rsidP="00E55033">
            <w:pPr>
              <w:jc w:val="center"/>
              <w:rPr>
                <w:sz w:val="18"/>
                <w:szCs w:val="18"/>
              </w:rPr>
            </w:pPr>
          </w:p>
        </w:tc>
        <w:tc>
          <w:tcPr>
            <w:tcW w:w="2160" w:type="dxa"/>
            <w:vAlign w:val="center"/>
          </w:tcPr>
          <w:p w14:paraId="026DBB22" w14:textId="77777777" w:rsidR="003040A6" w:rsidRPr="007042CD" w:rsidRDefault="003040A6" w:rsidP="00E55033">
            <w:pPr>
              <w:jc w:val="center"/>
              <w:rPr>
                <w:sz w:val="18"/>
                <w:szCs w:val="18"/>
              </w:rPr>
            </w:pPr>
          </w:p>
        </w:tc>
        <w:tc>
          <w:tcPr>
            <w:tcW w:w="1170" w:type="dxa"/>
            <w:vAlign w:val="center"/>
          </w:tcPr>
          <w:p w14:paraId="46B0C504" w14:textId="77777777" w:rsidR="003040A6" w:rsidRPr="007042CD" w:rsidRDefault="003040A6" w:rsidP="00E55033">
            <w:pPr>
              <w:jc w:val="center"/>
              <w:rPr>
                <w:sz w:val="18"/>
                <w:szCs w:val="18"/>
              </w:rPr>
            </w:pPr>
          </w:p>
        </w:tc>
      </w:tr>
      <w:tr w:rsidR="003040A6" w:rsidRPr="007042CD" w14:paraId="7E1FCDFD" w14:textId="77777777" w:rsidTr="00300C4A">
        <w:tc>
          <w:tcPr>
            <w:tcW w:w="1946" w:type="dxa"/>
          </w:tcPr>
          <w:p w14:paraId="66F68386"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b</w:t>
            </w:r>
            <w:r w:rsidRPr="003F576A">
              <w:rPr>
                <w:b/>
                <w:bCs/>
                <w:sz w:val="16"/>
                <w:szCs w:val="16"/>
              </w:rPr>
              <w:t>)</w:t>
            </w:r>
          </w:p>
          <w:p w14:paraId="78D3DA6F" w14:textId="1A208C0A" w:rsidR="003040A6" w:rsidRPr="003F576A" w:rsidRDefault="003040A6" w:rsidP="00993441">
            <w:pPr>
              <w:jc w:val="center"/>
              <w:rPr>
                <w:b/>
                <w:bCs/>
                <w:sz w:val="16"/>
                <w:szCs w:val="16"/>
              </w:rPr>
            </w:pPr>
            <w:r>
              <w:rPr>
                <w:b/>
                <w:bCs/>
                <w:sz w:val="16"/>
                <w:szCs w:val="16"/>
              </w:rPr>
              <w:t>2 CFR 200.319(b)(2)</w:t>
            </w:r>
          </w:p>
        </w:tc>
        <w:tc>
          <w:tcPr>
            <w:tcW w:w="6959" w:type="dxa"/>
          </w:tcPr>
          <w:p w14:paraId="6DA925BC" w14:textId="77777777" w:rsidR="003040A6" w:rsidRDefault="003040A6" w:rsidP="00993441">
            <w:pPr>
              <w:rPr>
                <w:sz w:val="18"/>
                <w:szCs w:val="18"/>
              </w:rPr>
            </w:pPr>
            <w:r>
              <w:rPr>
                <w:b/>
                <w:bCs/>
                <w:sz w:val="18"/>
                <w:szCs w:val="18"/>
              </w:rPr>
              <w:t>Requirements Analysis – Not Restrictive of Competition – Unnecessary Experience</w:t>
            </w:r>
          </w:p>
          <w:p w14:paraId="0D198FCA" w14:textId="55E2E602" w:rsidR="003040A6" w:rsidRDefault="003040A6" w:rsidP="00993441">
            <w:pPr>
              <w:rPr>
                <w:sz w:val="18"/>
                <w:szCs w:val="18"/>
              </w:rPr>
            </w:pPr>
            <w:r>
              <w:rPr>
                <w:sz w:val="18"/>
                <w:szCs w:val="18"/>
              </w:rPr>
              <w:t>Did solicitation specifications avoid r</w:t>
            </w:r>
            <w:r w:rsidRPr="00FD7C42">
              <w:rPr>
                <w:sz w:val="18"/>
                <w:szCs w:val="18"/>
              </w:rPr>
              <w:t>equiring unnecessary experience</w:t>
            </w:r>
            <w:r>
              <w:rPr>
                <w:sz w:val="18"/>
                <w:szCs w:val="18"/>
              </w:rPr>
              <w:t>?</w:t>
            </w:r>
          </w:p>
          <w:p w14:paraId="726FC610" w14:textId="77777777" w:rsidR="003040A6" w:rsidRPr="007042CD" w:rsidRDefault="003040A6" w:rsidP="00993441">
            <w:pPr>
              <w:rPr>
                <w:b/>
                <w:bCs/>
                <w:sz w:val="18"/>
                <w:szCs w:val="18"/>
              </w:rPr>
            </w:pPr>
          </w:p>
        </w:tc>
        <w:tc>
          <w:tcPr>
            <w:tcW w:w="270" w:type="dxa"/>
            <w:shd w:val="clear" w:color="auto" w:fill="auto"/>
            <w:vAlign w:val="center"/>
          </w:tcPr>
          <w:p w14:paraId="2BE582B4"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ED401D8"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465775C3"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774D0B20" w14:textId="5251EC5D" w:rsidR="003040A6" w:rsidRPr="007042CD" w:rsidRDefault="003040A6" w:rsidP="00E55033">
            <w:pPr>
              <w:jc w:val="center"/>
              <w:rPr>
                <w:sz w:val="18"/>
                <w:szCs w:val="18"/>
              </w:rPr>
            </w:pPr>
          </w:p>
        </w:tc>
        <w:tc>
          <w:tcPr>
            <w:tcW w:w="900" w:type="dxa"/>
            <w:vAlign w:val="center"/>
          </w:tcPr>
          <w:p w14:paraId="450E49D3" w14:textId="1EC7EFF3" w:rsidR="003040A6" w:rsidRPr="007042CD" w:rsidRDefault="003040A6" w:rsidP="00E55033">
            <w:pPr>
              <w:jc w:val="center"/>
              <w:rPr>
                <w:sz w:val="18"/>
                <w:szCs w:val="18"/>
              </w:rPr>
            </w:pPr>
          </w:p>
        </w:tc>
        <w:tc>
          <w:tcPr>
            <w:tcW w:w="2160" w:type="dxa"/>
            <w:vAlign w:val="center"/>
          </w:tcPr>
          <w:p w14:paraId="503300CA" w14:textId="77777777" w:rsidR="003040A6" w:rsidRPr="007042CD" w:rsidRDefault="003040A6" w:rsidP="00E55033">
            <w:pPr>
              <w:jc w:val="center"/>
              <w:rPr>
                <w:sz w:val="18"/>
                <w:szCs w:val="18"/>
              </w:rPr>
            </w:pPr>
          </w:p>
        </w:tc>
        <w:tc>
          <w:tcPr>
            <w:tcW w:w="1170" w:type="dxa"/>
            <w:vAlign w:val="center"/>
          </w:tcPr>
          <w:p w14:paraId="4FB216C1" w14:textId="77777777" w:rsidR="003040A6" w:rsidRPr="007042CD" w:rsidRDefault="003040A6" w:rsidP="00E55033">
            <w:pPr>
              <w:jc w:val="center"/>
              <w:rPr>
                <w:sz w:val="18"/>
                <w:szCs w:val="18"/>
              </w:rPr>
            </w:pPr>
          </w:p>
        </w:tc>
      </w:tr>
      <w:tr w:rsidR="003040A6" w:rsidRPr="007042CD" w14:paraId="05FD8074" w14:textId="77777777" w:rsidTr="00300C4A">
        <w:tc>
          <w:tcPr>
            <w:tcW w:w="1946" w:type="dxa"/>
          </w:tcPr>
          <w:p w14:paraId="28AE00D7"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I</w:t>
            </w:r>
          </w:p>
          <w:p w14:paraId="677BA053" w14:textId="77777777" w:rsidR="003040A6" w:rsidRPr="003F576A" w:rsidRDefault="003040A6" w:rsidP="00993441">
            <w:pPr>
              <w:jc w:val="center"/>
              <w:rPr>
                <w:b/>
                <w:bCs/>
                <w:sz w:val="16"/>
                <w:szCs w:val="16"/>
              </w:rPr>
            </w:pPr>
          </w:p>
        </w:tc>
        <w:tc>
          <w:tcPr>
            <w:tcW w:w="6959" w:type="dxa"/>
          </w:tcPr>
          <w:p w14:paraId="36630462" w14:textId="77777777" w:rsidR="003040A6" w:rsidRDefault="003040A6" w:rsidP="00993441">
            <w:pPr>
              <w:rPr>
                <w:sz w:val="18"/>
                <w:szCs w:val="18"/>
              </w:rPr>
            </w:pPr>
            <w:r>
              <w:rPr>
                <w:b/>
                <w:bCs/>
                <w:sz w:val="18"/>
                <w:szCs w:val="18"/>
              </w:rPr>
              <w:t>Requirements Analysis – Not Restrictive of Competition – Improper Prequalification</w:t>
            </w:r>
          </w:p>
          <w:p w14:paraId="0FABF9FF" w14:textId="6695E30F" w:rsidR="003040A6" w:rsidRDefault="003040A6" w:rsidP="00993441">
            <w:pPr>
              <w:rPr>
                <w:sz w:val="18"/>
                <w:szCs w:val="18"/>
              </w:rPr>
            </w:pPr>
            <w:r>
              <w:rPr>
                <w:sz w:val="18"/>
                <w:szCs w:val="18"/>
              </w:rPr>
              <w:t>If prequalification was used, it must allow qualification during the solicitation period.  The solicitation period, however, is not required to be extended for a bidder who initiated the process late, to become qualified.  The prequalification timing procedures policy should guide.</w:t>
            </w:r>
          </w:p>
          <w:p w14:paraId="0CC28784" w14:textId="77777777" w:rsidR="003040A6" w:rsidRPr="007042CD" w:rsidRDefault="003040A6" w:rsidP="00993441">
            <w:pPr>
              <w:rPr>
                <w:b/>
                <w:bCs/>
                <w:sz w:val="18"/>
                <w:szCs w:val="18"/>
              </w:rPr>
            </w:pPr>
          </w:p>
        </w:tc>
        <w:tc>
          <w:tcPr>
            <w:tcW w:w="270" w:type="dxa"/>
            <w:shd w:val="clear" w:color="auto" w:fill="auto"/>
            <w:vAlign w:val="center"/>
          </w:tcPr>
          <w:p w14:paraId="02705723"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ACB8912"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D564996"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4CCAB12" w14:textId="30247A30" w:rsidR="003040A6" w:rsidRPr="007042CD" w:rsidRDefault="003040A6" w:rsidP="00E55033">
            <w:pPr>
              <w:jc w:val="center"/>
              <w:rPr>
                <w:sz w:val="18"/>
                <w:szCs w:val="18"/>
              </w:rPr>
            </w:pPr>
          </w:p>
        </w:tc>
        <w:tc>
          <w:tcPr>
            <w:tcW w:w="900" w:type="dxa"/>
            <w:vAlign w:val="center"/>
          </w:tcPr>
          <w:p w14:paraId="1DD593FE" w14:textId="61B0C043" w:rsidR="003040A6" w:rsidRPr="007042CD" w:rsidRDefault="003040A6" w:rsidP="00E55033">
            <w:pPr>
              <w:jc w:val="center"/>
              <w:rPr>
                <w:sz w:val="18"/>
                <w:szCs w:val="18"/>
              </w:rPr>
            </w:pPr>
          </w:p>
        </w:tc>
        <w:tc>
          <w:tcPr>
            <w:tcW w:w="2160" w:type="dxa"/>
            <w:vAlign w:val="center"/>
          </w:tcPr>
          <w:p w14:paraId="259B443A" w14:textId="77777777" w:rsidR="003040A6" w:rsidRPr="007042CD" w:rsidRDefault="003040A6" w:rsidP="00E55033">
            <w:pPr>
              <w:jc w:val="center"/>
              <w:rPr>
                <w:sz w:val="18"/>
                <w:szCs w:val="18"/>
              </w:rPr>
            </w:pPr>
          </w:p>
        </w:tc>
        <w:tc>
          <w:tcPr>
            <w:tcW w:w="1170" w:type="dxa"/>
            <w:vAlign w:val="center"/>
          </w:tcPr>
          <w:p w14:paraId="50952D73" w14:textId="77777777" w:rsidR="003040A6" w:rsidRPr="007042CD" w:rsidRDefault="003040A6" w:rsidP="00E55033">
            <w:pPr>
              <w:jc w:val="center"/>
              <w:rPr>
                <w:sz w:val="18"/>
                <w:szCs w:val="18"/>
              </w:rPr>
            </w:pPr>
          </w:p>
        </w:tc>
      </w:tr>
      <w:tr w:rsidR="003040A6" w:rsidRPr="007042CD" w14:paraId="505D192E" w14:textId="77777777" w:rsidTr="00300C4A">
        <w:tc>
          <w:tcPr>
            <w:tcW w:w="1946" w:type="dxa"/>
          </w:tcPr>
          <w:p w14:paraId="53A26FAC"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d</w:t>
            </w:r>
            <w:r w:rsidRPr="003F576A">
              <w:rPr>
                <w:b/>
                <w:bCs/>
                <w:sz w:val="16"/>
                <w:szCs w:val="16"/>
              </w:rPr>
              <w:t>)</w:t>
            </w:r>
          </w:p>
          <w:p w14:paraId="25D079F1" w14:textId="19A2F0A1" w:rsidR="003040A6" w:rsidRPr="003F576A" w:rsidRDefault="003040A6" w:rsidP="00993441">
            <w:pPr>
              <w:jc w:val="center"/>
              <w:rPr>
                <w:b/>
                <w:bCs/>
                <w:sz w:val="16"/>
                <w:szCs w:val="16"/>
              </w:rPr>
            </w:pPr>
            <w:r>
              <w:rPr>
                <w:b/>
                <w:bCs/>
                <w:sz w:val="16"/>
                <w:szCs w:val="16"/>
              </w:rPr>
              <w:t>2 CFR 200.319(b)(4)</w:t>
            </w:r>
          </w:p>
        </w:tc>
        <w:tc>
          <w:tcPr>
            <w:tcW w:w="6959" w:type="dxa"/>
          </w:tcPr>
          <w:p w14:paraId="1AF60D7C" w14:textId="77777777" w:rsidR="003040A6" w:rsidRDefault="003040A6" w:rsidP="00993441">
            <w:pPr>
              <w:rPr>
                <w:sz w:val="18"/>
                <w:szCs w:val="18"/>
              </w:rPr>
            </w:pPr>
            <w:r>
              <w:rPr>
                <w:b/>
                <w:bCs/>
                <w:sz w:val="18"/>
                <w:szCs w:val="18"/>
              </w:rPr>
              <w:t>Requirements Analysis – Not Restrictive of Competition – Retainer Contracts</w:t>
            </w:r>
          </w:p>
          <w:p w14:paraId="6C6FFBFA" w14:textId="77777777" w:rsidR="003040A6" w:rsidRDefault="003040A6" w:rsidP="00993441">
            <w:pPr>
              <w:rPr>
                <w:sz w:val="18"/>
                <w:szCs w:val="18"/>
              </w:rPr>
            </w:pPr>
            <w:r w:rsidRPr="005E1E26">
              <w:rPr>
                <w:sz w:val="18"/>
                <w:szCs w:val="18"/>
              </w:rPr>
              <w:t>Making a noncompetitive award to any person or firm on a retainer contract with the recipient if that award is not for the property or services specified for delivery under the retainer contract.</w:t>
            </w:r>
          </w:p>
          <w:p w14:paraId="49E2D0BE" w14:textId="77777777" w:rsidR="003040A6" w:rsidRPr="007042CD" w:rsidRDefault="003040A6" w:rsidP="00993441">
            <w:pPr>
              <w:rPr>
                <w:b/>
                <w:bCs/>
                <w:sz w:val="18"/>
                <w:szCs w:val="18"/>
              </w:rPr>
            </w:pPr>
          </w:p>
        </w:tc>
        <w:tc>
          <w:tcPr>
            <w:tcW w:w="270" w:type="dxa"/>
            <w:shd w:val="clear" w:color="auto" w:fill="auto"/>
            <w:vAlign w:val="center"/>
          </w:tcPr>
          <w:p w14:paraId="479793DC"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D104188"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3AEB362"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55778F0" w14:textId="0BC60AC3" w:rsidR="003040A6" w:rsidRPr="007042CD" w:rsidRDefault="003040A6" w:rsidP="00E55033">
            <w:pPr>
              <w:jc w:val="center"/>
              <w:rPr>
                <w:sz w:val="18"/>
                <w:szCs w:val="18"/>
              </w:rPr>
            </w:pPr>
          </w:p>
        </w:tc>
        <w:tc>
          <w:tcPr>
            <w:tcW w:w="900" w:type="dxa"/>
            <w:vAlign w:val="center"/>
          </w:tcPr>
          <w:p w14:paraId="1D6ED9B9" w14:textId="4ACBBE7C" w:rsidR="003040A6" w:rsidRPr="007042CD" w:rsidRDefault="003040A6" w:rsidP="00E55033">
            <w:pPr>
              <w:jc w:val="center"/>
              <w:rPr>
                <w:sz w:val="18"/>
                <w:szCs w:val="18"/>
              </w:rPr>
            </w:pPr>
          </w:p>
        </w:tc>
        <w:tc>
          <w:tcPr>
            <w:tcW w:w="2160" w:type="dxa"/>
            <w:vAlign w:val="center"/>
          </w:tcPr>
          <w:p w14:paraId="40A359BC" w14:textId="77777777" w:rsidR="003040A6" w:rsidRPr="007042CD" w:rsidRDefault="003040A6" w:rsidP="00E55033">
            <w:pPr>
              <w:jc w:val="center"/>
              <w:rPr>
                <w:sz w:val="18"/>
                <w:szCs w:val="18"/>
              </w:rPr>
            </w:pPr>
          </w:p>
        </w:tc>
        <w:tc>
          <w:tcPr>
            <w:tcW w:w="1170" w:type="dxa"/>
            <w:vAlign w:val="center"/>
          </w:tcPr>
          <w:p w14:paraId="55B65EBB" w14:textId="77777777" w:rsidR="003040A6" w:rsidRPr="007042CD" w:rsidRDefault="003040A6" w:rsidP="00E55033">
            <w:pPr>
              <w:jc w:val="center"/>
              <w:rPr>
                <w:sz w:val="18"/>
                <w:szCs w:val="18"/>
              </w:rPr>
            </w:pPr>
          </w:p>
        </w:tc>
      </w:tr>
      <w:tr w:rsidR="003040A6" w:rsidRPr="007042CD" w14:paraId="3C58E70C" w14:textId="77777777" w:rsidTr="00300C4A">
        <w:tc>
          <w:tcPr>
            <w:tcW w:w="1946" w:type="dxa"/>
          </w:tcPr>
          <w:p w14:paraId="1F228CED"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I</w:t>
            </w:r>
          </w:p>
          <w:p w14:paraId="1E8ECF7B" w14:textId="0B85112E" w:rsidR="003040A6" w:rsidRPr="003F576A" w:rsidRDefault="003040A6" w:rsidP="00993441">
            <w:pPr>
              <w:jc w:val="center"/>
              <w:rPr>
                <w:b/>
                <w:bCs/>
                <w:sz w:val="16"/>
                <w:szCs w:val="16"/>
              </w:rPr>
            </w:pPr>
            <w:r>
              <w:rPr>
                <w:b/>
                <w:bCs/>
                <w:sz w:val="16"/>
                <w:szCs w:val="16"/>
              </w:rPr>
              <w:t>2 CFR 200.319(b)(2)</w:t>
            </w:r>
          </w:p>
        </w:tc>
        <w:tc>
          <w:tcPr>
            <w:tcW w:w="6959" w:type="dxa"/>
          </w:tcPr>
          <w:p w14:paraId="0AF0C437" w14:textId="77777777" w:rsidR="003040A6" w:rsidRDefault="003040A6" w:rsidP="00993441">
            <w:pPr>
              <w:rPr>
                <w:b/>
                <w:bCs/>
                <w:sz w:val="18"/>
                <w:szCs w:val="18"/>
              </w:rPr>
            </w:pPr>
            <w:r>
              <w:rPr>
                <w:b/>
                <w:bCs/>
                <w:sz w:val="18"/>
                <w:szCs w:val="18"/>
              </w:rPr>
              <w:t>Requirements Analysis – Not Restrictive of Competition – Excessive Bonding</w:t>
            </w:r>
          </w:p>
          <w:p w14:paraId="51A435CA" w14:textId="252A286C" w:rsidR="003040A6" w:rsidRPr="006C4472" w:rsidRDefault="003040A6" w:rsidP="00993441">
            <w:pPr>
              <w:rPr>
                <w:sz w:val="18"/>
                <w:szCs w:val="18"/>
              </w:rPr>
            </w:pPr>
            <w:r w:rsidRPr="006C4472">
              <w:rPr>
                <w:sz w:val="18"/>
                <w:szCs w:val="18"/>
              </w:rPr>
              <w:t xml:space="preserve">The solicitation </w:t>
            </w:r>
            <w:r>
              <w:rPr>
                <w:sz w:val="18"/>
                <w:szCs w:val="18"/>
              </w:rPr>
              <w:t>did</w:t>
            </w:r>
            <w:r w:rsidRPr="006C4472">
              <w:rPr>
                <w:sz w:val="18"/>
                <w:szCs w:val="18"/>
              </w:rPr>
              <w:t xml:space="preserve"> not impose excessive bonding </w:t>
            </w:r>
            <w:proofErr w:type="gramStart"/>
            <w:r w:rsidRPr="006C4472">
              <w:rPr>
                <w:sz w:val="18"/>
                <w:szCs w:val="18"/>
              </w:rPr>
              <w:t>requirements?</w:t>
            </w:r>
            <w:proofErr w:type="gramEnd"/>
          </w:p>
          <w:p w14:paraId="67BA51EF" w14:textId="77777777" w:rsidR="003040A6" w:rsidRPr="007042CD" w:rsidRDefault="003040A6" w:rsidP="00993441">
            <w:pPr>
              <w:rPr>
                <w:b/>
                <w:bCs/>
                <w:sz w:val="18"/>
                <w:szCs w:val="18"/>
              </w:rPr>
            </w:pPr>
          </w:p>
        </w:tc>
        <w:tc>
          <w:tcPr>
            <w:tcW w:w="270" w:type="dxa"/>
            <w:shd w:val="clear" w:color="auto" w:fill="auto"/>
            <w:vAlign w:val="center"/>
          </w:tcPr>
          <w:p w14:paraId="44D62AB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732629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2FCEAB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0024034" w14:textId="1675EB72" w:rsidR="003040A6" w:rsidRPr="007042CD" w:rsidRDefault="003040A6" w:rsidP="00E55033">
            <w:pPr>
              <w:jc w:val="center"/>
              <w:rPr>
                <w:sz w:val="18"/>
                <w:szCs w:val="18"/>
              </w:rPr>
            </w:pPr>
          </w:p>
        </w:tc>
        <w:tc>
          <w:tcPr>
            <w:tcW w:w="900" w:type="dxa"/>
            <w:vAlign w:val="center"/>
          </w:tcPr>
          <w:p w14:paraId="71E63D20" w14:textId="07C73328" w:rsidR="003040A6" w:rsidRPr="007042CD" w:rsidRDefault="003040A6" w:rsidP="00E55033">
            <w:pPr>
              <w:jc w:val="center"/>
              <w:rPr>
                <w:sz w:val="18"/>
                <w:szCs w:val="18"/>
              </w:rPr>
            </w:pPr>
          </w:p>
        </w:tc>
        <w:tc>
          <w:tcPr>
            <w:tcW w:w="2160" w:type="dxa"/>
            <w:vAlign w:val="center"/>
          </w:tcPr>
          <w:p w14:paraId="28C3E5C5" w14:textId="77777777" w:rsidR="003040A6" w:rsidRPr="007042CD" w:rsidRDefault="003040A6" w:rsidP="00E55033">
            <w:pPr>
              <w:jc w:val="center"/>
              <w:rPr>
                <w:sz w:val="18"/>
                <w:szCs w:val="18"/>
              </w:rPr>
            </w:pPr>
          </w:p>
        </w:tc>
        <w:tc>
          <w:tcPr>
            <w:tcW w:w="1170" w:type="dxa"/>
            <w:vAlign w:val="center"/>
          </w:tcPr>
          <w:p w14:paraId="7E5274D4" w14:textId="77777777" w:rsidR="003040A6" w:rsidRPr="007042CD" w:rsidRDefault="003040A6" w:rsidP="00E55033">
            <w:pPr>
              <w:jc w:val="center"/>
              <w:rPr>
                <w:sz w:val="18"/>
                <w:szCs w:val="18"/>
              </w:rPr>
            </w:pPr>
          </w:p>
        </w:tc>
      </w:tr>
      <w:tr w:rsidR="003040A6" w:rsidRPr="007042CD" w14:paraId="43DCA8F8" w14:textId="77777777" w:rsidTr="00300C4A">
        <w:tc>
          <w:tcPr>
            <w:tcW w:w="1946" w:type="dxa"/>
          </w:tcPr>
          <w:p w14:paraId="23B06EFC"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f</w:t>
            </w:r>
            <w:r w:rsidRPr="003F576A">
              <w:rPr>
                <w:b/>
                <w:bCs/>
                <w:sz w:val="16"/>
                <w:szCs w:val="16"/>
              </w:rPr>
              <w:t>)</w:t>
            </w:r>
          </w:p>
          <w:p w14:paraId="377902E0" w14:textId="429E82E7" w:rsidR="003040A6" w:rsidRPr="003F576A" w:rsidRDefault="003040A6" w:rsidP="00993441">
            <w:pPr>
              <w:jc w:val="center"/>
              <w:rPr>
                <w:b/>
                <w:bCs/>
                <w:sz w:val="16"/>
                <w:szCs w:val="16"/>
              </w:rPr>
            </w:pPr>
            <w:r>
              <w:rPr>
                <w:b/>
                <w:bCs/>
                <w:sz w:val="16"/>
                <w:szCs w:val="16"/>
              </w:rPr>
              <w:t>2 CFR 200.319(b)(6)</w:t>
            </w:r>
          </w:p>
        </w:tc>
        <w:tc>
          <w:tcPr>
            <w:tcW w:w="6959" w:type="dxa"/>
          </w:tcPr>
          <w:p w14:paraId="5610AB16" w14:textId="77777777" w:rsidR="003040A6" w:rsidRDefault="003040A6" w:rsidP="00993441">
            <w:pPr>
              <w:rPr>
                <w:b/>
                <w:bCs/>
                <w:sz w:val="18"/>
                <w:szCs w:val="18"/>
              </w:rPr>
            </w:pPr>
            <w:r>
              <w:rPr>
                <w:b/>
                <w:bCs/>
                <w:sz w:val="18"/>
                <w:szCs w:val="18"/>
              </w:rPr>
              <w:t>Requirements Analysis – Not Restrictive of Competition – Brand Name Only</w:t>
            </w:r>
          </w:p>
          <w:p w14:paraId="58805CA8" w14:textId="77777777" w:rsidR="003040A6" w:rsidRPr="006C4472" w:rsidRDefault="003040A6" w:rsidP="00993441">
            <w:pPr>
              <w:rPr>
                <w:sz w:val="18"/>
                <w:szCs w:val="18"/>
              </w:rPr>
            </w:pPr>
            <w:r w:rsidRPr="006C4472">
              <w:rPr>
                <w:sz w:val="18"/>
                <w:szCs w:val="18"/>
              </w:rPr>
              <w:t xml:space="preserve">The solicitation </w:t>
            </w:r>
            <w:r>
              <w:rPr>
                <w:sz w:val="18"/>
                <w:szCs w:val="18"/>
              </w:rPr>
              <w:t xml:space="preserve">cannot specify a “name brand” without allowing an equal </w:t>
            </w:r>
            <w:proofErr w:type="gramStart"/>
            <w:r>
              <w:rPr>
                <w:sz w:val="18"/>
                <w:szCs w:val="18"/>
              </w:rPr>
              <w:t>product, or</w:t>
            </w:r>
            <w:proofErr w:type="gramEnd"/>
            <w:r>
              <w:rPr>
                <w:sz w:val="18"/>
                <w:szCs w:val="18"/>
              </w:rPr>
              <w:t xml:space="preserve"> allowing an equal product but not listing the salient characteristics that the equal product must meet to be acceptable.</w:t>
            </w:r>
          </w:p>
          <w:p w14:paraId="3870254A" w14:textId="77777777" w:rsidR="003040A6" w:rsidRPr="007042CD" w:rsidRDefault="003040A6" w:rsidP="00993441">
            <w:pPr>
              <w:rPr>
                <w:b/>
                <w:bCs/>
                <w:sz w:val="18"/>
                <w:szCs w:val="18"/>
              </w:rPr>
            </w:pPr>
          </w:p>
        </w:tc>
        <w:tc>
          <w:tcPr>
            <w:tcW w:w="270" w:type="dxa"/>
            <w:shd w:val="clear" w:color="auto" w:fill="auto"/>
            <w:vAlign w:val="center"/>
          </w:tcPr>
          <w:p w14:paraId="7051912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43B04A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72F239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88F7EF2" w14:textId="266AF54F" w:rsidR="003040A6" w:rsidRPr="007042CD" w:rsidRDefault="003040A6" w:rsidP="00E55033">
            <w:pPr>
              <w:jc w:val="center"/>
              <w:rPr>
                <w:sz w:val="18"/>
                <w:szCs w:val="18"/>
              </w:rPr>
            </w:pPr>
          </w:p>
        </w:tc>
        <w:tc>
          <w:tcPr>
            <w:tcW w:w="900" w:type="dxa"/>
            <w:vAlign w:val="center"/>
          </w:tcPr>
          <w:p w14:paraId="41536086" w14:textId="7165C6FB" w:rsidR="003040A6" w:rsidRPr="007042CD" w:rsidRDefault="003040A6" w:rsidP="00E55033">
            <w:pPr>
              <w:jc w:val="center"/>
              <w:rPr>
                <w:sz w:val="18"/>
                <w:szCs w:val="18"/>
              </w:rPr>
            </w:pPr>
          </w:p>
        </w:tc>
        <w:tc>
          <w:tcPr>
            <w:tcW w:w="2160" w:type="dxa"/>
            <w:vAlign w:val="center"/>
          </w:tcPr>
          <w:p w14:paraId="36AAC9F3" w14:textId="77777777" w:rsidR="003040A6" w:rsidRPr="007042CD" w:rsidRDefault="003040A6" w:rsidP="00E55033">
            <w:pPr>
              <w:jc w:val="center"/>
              <w:rPr>
                <w:sz w:val="18"/>
                <w:szCs w:val="18"/>
              </w:rPr>
            </w:pPr>
          </w:p>
        </w:tc>
        <w:tc>
          <w:tcPr>
            <w:tcW w:w="1170" w:type="dxa"/>
            <w:vAlign w:val="center"/>
          </w:tcPr>
          <w:p w14:paraId="51123DE0" w14:textId="77777777" w:rsidR="003040A6" w:rsidRPr="007042CD" w:rsidRDefault="003040A6" w:rsidP="00E55033">
            <w:pPr>
              <w:jc w:val="center"/>
              <w:rPr>
                <w:sz w:val="18"/>
                <w:szCs w:val="18"/>
              </w:rPr>
            </w:pPr>
          </w:p>
        </w:tc>
      </w:tr>
      <w:tr w:rsidR="003040A6" w:rsidRPr="007042CD" w14:paraId="454218D6" w14:textId="77777777" w:rsidTr="00300C4A">
        <w:tc>
          <w:tcPr>
            <w:tcW w:w="1946" w:type="dxa"/>
          </w:tcPr>
          <w:p w14:paraId="4F6F87ED"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g</w:t>
            </w:r>
            <w:r w:rsidRPr="003F576A">
              <w:rPr>
                <w:b/>
                <w:bCs/>
                <w:sz w:val="16"/>
                <w:szCs w:val="16"/>
              </w:rPr>
              <w:t>)</w:t>
            </w:r>
          </w:p>
          <w:p w14:paraId="034B0FD5" w14:textId="77777777" w:rsidR="003040A6" w:rsidRPr="003F576A" w:rsidRDefault="003040A6" w:rsidP="00993441">
            <w:pPr>
              <w:jc w:val="center"/>
              <w:rPr>
                <w:b/>
                <w:bCs/>
                <w:sz w:val="16"/>
                <w:szCs w:val="16"/>
              </w:rPr>
            </w:pPr>
          </w:p>
        </w:tc>
        <w:tc>
          <w:tcPr>
            <w:tcW w:w="6959" w:type="dxa"/>
          </w:tcPr>
          <w:p w14:paraId="04BE6259" w14:textId="77777777" w:rsidR="003040A6" w:rsidRDefault="003040A6" w:rsidP="00993441">
            <w:pPr>
              <w:rPr>
                <w:b/>
                <w:bCs/>
                <w:sz w:val="18"/>
                <w:szCs w:val="18"/>
              </w:rPr>
            </w:pPr>
            <w:r>
              <w:rPr>
                <w:b/>
                <w:bCs/>
                <w:sz w:val="18"/>
                <w:szCs w:val="18"/>
              </w:rPr>
              <w:t>Requirements Analysis – Not Restrictive of Competition – Geographic Restrictions</w:t>
            </w:r>
          </w:p>
          <w:p w14:paraId="16CF9C3E" w14:textId="77777777" w:rsidR="003040A6" w:rsidRPr="006C4472" w:rsidRDefault="003040A6" w:rsidP="00993441">
            <w:pPr>
              <w:rPr>
                <w:sz w:val="18"/>
                <w:szCs w:val="18"/>
              </w:rPr>
            </w:pPr>
            <w:r w:rsidRPr="00DD25B4">
              <w:rPr>
                <w:sz w:val="18"/>
                <w:szCs w:val="18"/>
              </w:rPr>
              <w:t xml:space="preserve">Specifying in-State or local geographical </w:t>
            </w:r>
            <w:proofErr w:type="gramStart"/>
            <w:r w:rsidRPr="00DD25B4">
              <w:rPr>
                <w:sz w:val="18"/>
                <w:szCs w:val="18"/>
              </w:rPr>
              <w:t>preferences, or</w:t>
            </w:r>
            <w:proofErr w:type="gramEnd"/>
            <w:r w:rsidRPr="00DD25B4">
              <w:rPr>
                <w:sz w:val="18"/>
                <w:szCs w:val="18"/>
              </w:rPr>
              <w:t xml:space="preserve"> evaluating bids or proposals in light of in-State or local geographic preferences, even if those preferences are imposed by State or local laws or regulations. </w:t>
            </w:r>
            <w:proofErr w:type="gramStart"/>
            <w:r w:rsidRPr="00DD25B4">
              <w:rPr>
                <w:sz w:val="18"/>
                <w:szCs w:val="18"/>
              </w:rPr>
              <w:t>In particular, 49</w:t>
            </w:r>
            <w:proofErr w:type="gramEnd"/>
            <w:r w:rsidRPr="00DD25B4">
              <w:rPr>
                <w:sz w:val="18"/>
                <w:szCs w:val="18"/>
              </w:rPr>
              <w:t xml:space="preserve"> U.S.C. Section 5325(</w:t>
            </w:r>
            <w:proofErr w:type="spellStart"/>
            <w:r w:rsidRPr="00DD25B4">
              <w:rPr>
                <w:sz w:val="18"/>
                <w:szCs w:val="18"/>
              </w:rPr>
              <w:t>i</w:t>
            </w:r>
            <w:proofErr w:type="spellEnd"/>
            <w:r w:rsidRPr="00DD25B4">
              <w:rPr>
                <w:sz w:val="18"/>
                <w:szCs w:val="18"/>
              </w:rPr>
              <w:t>) prohibits an FTA recipient from limiting its bus purchases to in-State dealers.</w:t>
            </w:r>
            <w:r>
              <w:rPr>
                <w:sz w:val="18"/>
                <w:szCs w:val="18"/>
              </w:rPr>
              <w:t xml:space="preserve">  There is an exception for A&amp;E services.</w:t>
            </w:r>
          </w:p>
          <w:p w14:paraId="71AB1AC5" w14:textId="77777777" w:rsidR="003040A6" w:rsidRPr="007042CD" w:rsidRDefault="003040A6" w:rsidP="00993441">
            <w:pPr>
              <w:rPr>
                <w:b/>
                <w:bCs/>
                <w:sz w:val="18"/>
                <w:szCs w:val="18"/>
              </w:rPr>
            </w:pPr>
          </w:p>
        </w:tc>
        <w:tc>
          <w:tcPr>
            <w:tcW w:w="270" w:type="dxa"/>
            <w:shd w:val="clear" w:color="auto" w:fill="BFBFBF" w:themeFill="background1" w:themeFillShade="BF"/>
            <w:vAlign w:val="center"/>
          </w:tcPr>
          <w:p w14:paraId="2F99F227"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3FEB9F87"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4D53E452"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6B932D4" w14:textId="34E42631" w:rsidR="003040A6" w:rsidRPr="007042CD" w:rsidRDefault="003040A6" w:rsidP="00E55033">
            <w:pPr>
              <w:jc w:val="center"/>
              <w:rPr>
                <w:sz w:val="18"/>
                <w:szCs w:val="18"/>
              </w:rPr>
            </w:pPr>
          </w:p>
        </w:tc>
        <w:tc>
          <w:tcPr>
            <w:tcW w:w="900" w:type="dxa"/>
            <w:vAlign w:val="center"/>
          </w:tcPr>
          <w:p w14:paraId="4C2EE0D8" w14:textId="640609F7" w:rsidR="003040A6" w:rsidRPr="007042CD" w:rsidRDefault="003040A6" w:rsidP="00E55033">
            <w:pPr>
              <w:jc w:val="center"/>
              <w:rPr>
                <w:sz w:val="18"/>
                <w:szCs w:val="18"/>
              </w:rPr>
            </w:pPr>
          </w:p>
        </w:tc>
        <w:tc>
          <w:tcPr>
            <w:tcW w:w="2160" w:type="dxa"/>
            <w:vAlign w:val="center"/>
          </w:tcPr>
          <w:p w14:paraId="3D7490D1" w14:textId="77777777" w:rsidR="003040A6" w:rsidRPr="007042CD" w:rsidRDefault="003040A6" w:rsidP="00E55033">
            <w:pPr>
              <w:jc w:val="center"/>
              <w:rPr>
                <w:sz w:val="18"/>
                <w:szCs w:val="18"/>
              </w:rPr>
            </w:pPr>
          </w:p>
        </w:tc>
        <w:tc>
          <w:tcPr>
            <w:tcW w:w="1170" w:type="dxa"/>
            <w:vAlign w:val="center"/>
          </w:tcPr>
          <w:p w14:paraId="3BE46D4E" w14:textId="77777777" w:rsidR="003040A6" w:rsidRPr="007042CD" w:rsidRDefault="003040A6" w:rsidP="00E55033">
            <w:pPr>
              <w:jc w:val="center"/>
              <w:rPr>
                <w:sz w:val="18"/>
                <w:szCs w:val="18"/>
              </w:rPr>
            </w:pPr>
          </w:p>
        </w:tc>
      </w:tr>
      <w:tr w:rsidR="003040A6" w:rsidRPr="007042CD" w14:paraId="750E7252" w14:textId="77777777" w:rsidTr="00300C4A">
        <w:tc>
          <w:tcPr>
            <w:tcW w:w="1946" w:type="dxa"/>
          </w:tcPr>
          <w:p w14:paraId="35A9BAEF"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h</w:t>
            </w:r>
            <w:r w:rsidRPr="003F576A">
              <w:rPr>
                <w:b/>
                <w:bCs/>
                <w:sz w:val="16"/>
                <w:szCs w:val="16"/>
              </w:rPr>
              <w:t>)</w:t>
            </w:r>
          </w:p>
          <w:p w14:paraId="13BF98DF" w14:textId="4B753672" w:rsidR="003040A6" w:rsidRPr="003F576A" w:rsidRDefault="003040A6" w:rsidP="00993441">
            <w:pPr>
              <w:jc w:val="center"/>
              <w:rPr>
                <w:b/>
                <w:bCs/>
                <w:sz w:val="16"/>
                <w:szCs w:val="16"/>
              </w:rPr>
            </w:pPr>
            <w:r>
              <w:rPr>
                <w:b/>
                <w:bCs/>
                <w:sz w:val="16"/>
                <w:szCs w:val="16"/>
              </w:rPr>
              <w:t>2 CFR 200.319(b)(5)</w:t>
            </w:r>
          </w:p>
        </w:tc>
        <w:tc>
          <w:tcPr>
            <w:tcW w:w="6959" w:type="dxa"/>
          </w:tcPr>
          <w:p w14:paraId="6AB68229" w14:textId="77777777" w:rsidR="003040A6" w:rsidRDefault="003040A6" w:rsidP="00993441">
            <w:pPr>
              <w:rPr>
                <w:b/>
                <w:bCs/>
                <w:sz w:val="18"/>
                <w:szCs w:val="18"/>
              </w:rPr>
            </w:pPr>
            <w:r>
              <w:rPr>
                <w:b/>
                <w:bCs/>
                <w:sz w:val="18"/>
                <w:szCs w:val="18"/>
              </w:rPr>
              <w:t>Requirements Analysis – Not Restrictive of Competition – Organizational Conflicts of Interest</w:t>
            </w:r>
          </w:p>
          <w:p w14:paraId="76AC5B6C" w14:textId="77777777" w:rsidR="003040A6" w:rsidRDefault="003040A6" w:rsidP="00993441">
            <w:pPr>
              <w:rPr>
                <w:sz w:val="18"/>
                <w:szCs w:val="18"/>
              </w:rPr>
            </w:pPr>
            <w:r>
              <w:rPr>
                <w:sz w:val="18"/>
                <w:szCs w:val="18"/>
              </w:rPr>
              <w:t xml:space="preserve">Organizational conflicts of interest occur when the contractor has a lack of impartiality or impaired objectivity, the contractor has an unfair competitive advantage through obtaining </w:t>
            </w:r>
            <w:r>
              <w:rPr>
                <w:sz w:val="18"/>
                <w:szCs w:val="18"/>
              </w:rPr>
              <w:lastRenderedPageBreak/>
              <w:t>access to nonpublic information during the performance of an earlier contract or the contractor has established the ground rules for the procurement by developing specifications, evaluation factors, or similar documents.</w:t>
            </w:r>
          </w:p>
          <w:p w14:paraId="4D3C3A17" w14:textId="77777777" w:rsidR="003040A6" w:rsidRDefault="003040A6" w:rsidP="00993441">
            <w:pPr>
              <w:rPr>
                <w:sz w:val="18"/>
                <w:szCs w:val="18"/>
              </w:rPr>
            </w:pPr>
          </w:p>
          <w:p w14:paraId="1A8D67F0" w14:textId="77777777" w:rsidR="003040A6" w:rsidRDefault="003040A6" w:rsidP="00993441">
            <w:pPr>
              <w:rPr>
                <w:sz w:val="18"/>
                <w:szCs w:val="18"/>
              </w:rPr>
            </w:pPr>
            <w:r>
              <w:rPr>
                <w:sz w:val="18"/>
                <w:szCs w:val="18"/>
              </w:rPr>
              <w:t xml:space="preserve">The recipient needs to analyze the acquisition </w:t>
            </w:r>
            <w:proofErr w:type="gramStart"/>
            <w:r>
              <w:rPr>
                <w:sz w:val="18"/>
                <w:szCs w:val="18"/>
              </w:rPr>
              <w:t xml:space="preserve">in </w:t>
            </w:r>
            <w:r w:rsidRPr="00E806EC">
              <w:rPr>
                <w:sz w:val="18"/>
                <w:szCs w:val="18"/>
              </w:rPr>
              <w:t>order to</w:t>
            </w:r>
            <w:proofErr w:type="gramEnd"/>
            <w:r w:rsidRPr="00E806EC">
              <w:rPr>
                <w:sz w:val="18"/>
                <w:szCs w:val="18"/>
              </w:rPr>
              <w:t xml:space="preserve"> identify and evaluate potential organizational conflicts of</w:t>
            </w:r>
            <w:r>
              <w:rPr>
                <w:sz w:val="18"/>
                <w:szCs w:val="18"/>
              </w:rPr>
              <w:t xml:space="preserve"> </w:t>
            </w:r>
            <w:r w:rsidRPr="00E806EC">
              <w:rPr>
                <w:sz w:val="18"/>
                <w:szCs w:val="18"/>
              </w:rPr>
              <w:t>interest as early in the acquisition process as possible, and avoid, neutralize, or mitigate potential conflicts before contract award</w:t>
            </w:r>
            <w:r>
              <w:rPr>
                <w:sz w:val="18"/>
                <w:szCs w:val="18"/>
              </w:rPr>
              <w:t>.</w:t>
            </w:r>
          </w:p>
          <w:p w14:paraId="38584F4C" w14:textId="77777777" w:rsidR="003040A6" w:rsidRPr="007042CD" w:rsidRDefault="003040A6" w:rsidP="00993441">
            <w:pPr>
              <w:rPr>
                <w:b/>
                <w:bCs/>
                <w:sz w:val="18"/>
                <w:szCs w:val="18"/>
              </w:rPr>
            </w:pPr>
          </w:p>
        </w:tc>
        <w:tc>
          <w:tcPr>
            <w:tcW w:w="270" w:type="dxa"/>
            <w:shd w:val="clear" w:color="auto" w:fill="auto"/>
            <w:vAlign w:val="center"/>
          </w:tcPr>
          <w:p w14:paraId="29EF5D1C"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ED3C546"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7D4400E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3A543DC8" w14:textId="293323C1" w:rsidR="003040A6" w:rsidRPr="007042CD" w:rsidRDefault="003040A6" w:rsidP="00E55033">
            <w:pPr>
              <w:jc w:val="center"/>
              <w:rPr>
                <w:sz w:val="18"/>
                <w:szCs w:val="18"/>
              </w:rPr>
            </w:pPr>
          </w:p>
        </w:tc>
        <w:tc>
          <w:tcPr>
            <w:tcW w:w="900" w:type="dxa"/>
            <w:vAlign w:val="center"/>
          </w:tcPr>
          <w:p w14:paraId="2EE6D780" w14:textId="19DFD0A6" w:rsidR="003040A6" w:rsidRPr="007042CD" w:rsidRDefault="003040A6" w:rsidP="00E55033">
            <w:pPr>
              <w:jc w:val="center"/>
              <w:rPr>
                <w:sz w:val="18"/>
                <w:szCs w:val="18"/>
              </w:rPr>
            </w:pPr>
          </w:p>
        </w:tc>
        <w:tc>
          <w:tcPr>
            <w:tcW w:w="2160" w:type="dxa"/>
            <w:vAlign w:val="center"/>
          </w:tcPr>
          <w:p w14:paraId="68E60883" w14:textId="77777777" w:rsidR="003040A6" w:rsidRPr="007042CD" w:rsidRDefault="003040A6" w:rsidP="00E55033">
            <w:pPr>
              <w:jc w:val="center"/>
              <w:rPr>
                <w:sz w:val="18"/>
                <w:szCs w:val="18"/>
              </w:rPr>
            </w:pPr>
          </w:p>
        </w:tc>
        <w:tc>
          <w:tcPr>
            <w:tcW w:w="1170" w:type="dxa"/>
            <w:vAlign w:val="center"/>
          </w:tcPr>
          <w:p w14:paraId="5BE18093" w14:textId="77777777" w:rsidR="003040A6" w:rsidRPr="007042CD" w:rsidRDefault="003040A6" w:rsidP="00E55033">
            <w:pPr>
              <w:jc w:val="center"/>
              <w:rPr>
                <w:sz w:val="18"/>
                <w:szCs w:val="18"/>
              </w:rPr>
            </w:pPr>
          </w:p>
        </w:tc>
      </w:tr>
      <w:tr w:rsidR="003040A6" w:rsidRPr="007042CD" w14:paraId="622FB941" w14:textId="77777777" w:rsidTr="00300C4A">
        <w:tc>
          <w:tcPr>
            <w:tcW w:w="1946" w:type="dxa"/>
          </w:tcPr>
          <w:p w14:paraId="3DD92506"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proofErr w:type="spellStart"/>
            <w:r>
              <w:rPr>
                <w:b/>
                <w:bCs/>
                <w:sz w:val="16"/>
                <w:szCs w:val="16"/>
              </w:rPr>
              <w:t>i</w:t>
            </w:r>
            <w:proofErr w:type="spellEnd"/>
            <w:r w:rsidRPr="003F576A">
              <w:rPr>
                <w:b/>
                <w:bCs/>
                <w:sz w:val="16"/>
                <w:szCs w:val="16"/>
              </w:rPr>
              <w:t>)</w:t>
            </w:r>
          </w:p>
          <w:p w14:paraId="4644BBB5" w14:textId="4E6E31EB" w:rsidR="003040A6" w:rsidRPr="003F576A" w:rsidRDefault="003040A6" w:rsidP="00993441">
            <w:pPr>
              <w:jc w:val="center"/>
              <w:rPr>
                <w:b/>
                <w:bCs/>
                <w:sz w:val="16"/>
                <w:szCs w:val="16"/>
              </w:rPr>
            </w:pPr>
            <w:r>
              <w:rPr>
                <w:b/>
                <w:bCs/>
                <w:sz w:val="16"/>
                <w:szCs w:val="16"/>
              </w:rPr>
              <w:t>2 CFR 200.319(b)(3)</w:t>
            </w:r>
          </w:p>
        </w:tc>
        <w:tc>
          <w:tcPr>
            <w:tcW w:w="6959" w:type="dxa"/>
          </w:tcPr>
          <w:p w14:paraId="747DDCEF" w14:textId="77777777" w:rsidR="003040A6" w:rsidRDefault="003040A6" w:rsidP="00993441">
            <w:pPr>
              <w:rPr>
                <w:b/>
                <w:bCs/>
                <w:sz w:val="18"/>
                <w:szCs w:val="18"/>
              </w:rPr>
            </w:pPr>
            <w:r>
              <w:rPr>
                <w:b/>
                <w:bCs/>
                <w:sz w:val="18"/>
                <w:szCs w:val="18"/>
              </w:rPr>
              <w:t>Requirements Analysis – Not Restrictive of Competition – Restraint of Trade</w:t>
            </w:r>
          </w:p>
          <w:p w14:paraId="1B91B17D" w14:textId="77777777" w:rsidR="003040A6" w:rsidRDefault="003040A6" w:rsidP="00993441">
            <w:pPr>
              <w:rPr>
                <w:sz w:val="18"/>
                <w:szCs w:val="18"/>
              </w:rPr>
            </w:pPr>
            <w:r w:rsidRPr="00E806EC">
              <w:rPr>
                <w:sz w:val="18"/>
                <w:szCs w:val="18"/>
              </w:rPr>
              <w:t>Supporting or acquiescing in noncompetitive pricing practices between firms or between affiliated companies. Questionable practices would include, but not be limited to submissions of identical bid prices for the same products by the same group of firms, or an unnatural pattern of awards that had the cumulative effect of apportioning work among a fixed group of bidders or offerors.</w:t>
            </w:r>
          </w:p>
          <w:p w14:paraId="55E1FBC6" w14:textId="77777777" w:rsidR="003040A6" w:rsidRPr="007042CD" w:rsidRDefault="003040A6" w:rsidP="00993441">
            <w:pPr>
              <w:rPr>
                <w:b/>
                <w:bCs/>
                <w:sz w:val="18"/>
                <w:szCs w:val="18"/>
              </w:rPr>
            </w:pPr>
          </w:p>
        </w:tc>
        <w:tc>
          <w:tcPr>
            <w:tcW w:w="270" w:type="dxa"/>
            <w:shd w:val="clear" w:color="auto" w:fill="auto"/>
            <w:vAlign w:val="center"/>
          </w:tcPr>
          <w:p w14:paraId="61EB51A1"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BA789A6"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55857F6"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3F8D4F7" w14:textId="08C0A7A0" w:rsidR="003040A6" w:rsidRPr="007042CD" w:rsidRDefault="003040A6" w:rsidP="00E55033">
            <w:pPr>
              <w:jc w:val="center"/>
              <w:rPr>
                <w:sz w:val="18"/>
                <w:szCs w:val="18"/>
              </w:rPr>
            </w:pPr>
          </w:p>
        </w:tc>
        <w:tc>
          <w:tcPr>
            <w:tcW w:w="900" w:type="dxa"/>
            <w:vAlign w:val="center"/>
          </w:tcPr>
          <w:p w14:paraId="5984BFC8" w14:textId="4CD2F474" w:rsidR="003040A6" w:rsidRPr="007042CD" w:rsidRDefault="003040A6" w:rsidP="00E55033">
            <w:pPr>
              <w:jc w:val="center"/>
              <w:rPr>
                <w:sz w:val="18"/>
                <w:szCs w:val="18"/>
              </w:rPr>
            </w:pPr>
          </w:p>
        </w:tc>
        <w:tc>
          <w:tcPr>
            <w:tcW w:w="2160" w:type="dxa"/>
            <w:vAlign w:val="center"/>
          </w:tcPr>
          <w:p w14:paraId="54BE483A" w14:textId="77777777" w:rsidR="003040A6" w:rsidRPr="007042CD" w:rsidRDefault="003040A6" w:rsidP="00E55033">
            <w:pPr>
              <w:jc w:val="center"/>
              <w:rPr>
                <w:sz w:val="18"/>
                <w:szCs w:val="18"/>
              </w:rPr>
            </w:pPr>
          </w:p>
        </w:tc>
        <w:tc>
          <w:tcPr>
            <w:tcW w:w="1170" w:type="dxa"/>
            <w:vAlign w:val="center"/>
          </w:tcPr>
          <w:p w14:paraId="22E5BA7B" w14:textId="77777777" w:rsidR="003040A6" w:rsidRPr="007042CD" w:rsidRDefault="003040A6" w:rsidP="00E55033">
            <w:pPr>
              <w:jc w:val="center"/>
              <w:rPr>
                <w:sz w:val="18"/>
                <w:szCs w:val="18"/>
              </w:rPr>
            </w:pPr>
          </w:p>
        </w:tc>
      </w:tr>
      <w:tr w:rsidR="003040A6" w:rsidRPr="007042CD" w14:paraId="7BACFAC0" w14:textId="77777777" w:rsidTr="00300C4A">
        <w:tc>
          <w:tcPr>
            <w:tcW w:w="1946" w:type="dxa"/>
          </w:tcPr>
          <w:p w14:paraId="3F52DB35" w14:textId="77777777" w:rsidR="003040A6" w:rsidRDefault="003040A6" w:rsidP="00993441">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(4)(</w:t>
            </w:r>
            <w:r>
              <w:rPr>
                <w:b/>
                <w:bCs/>
                <w:sz w:val="16"/>
                <w:szCs w:val="16"/>
              </w:rPr>
              <w:t>j</w:t>
            </w:r>
            <w:r w:rsidRPr="003F576A">
              <w:rPr>
                <w:b/>
                <w:bCs/>
                <w:sz w:val="16"/>
                <w:szCs w:val="16"/>
              </w:rPr>
              <w:t>)</w:t>
            </w:r>
          </w:p>
          <w:p w14:paraId="5BE2D1C5" w14:textId="68B04F14" w:rsidR="003040A6" w:rsidRPr="003F576A" w:rsidRDefault="003040A6" w:rsidP="00993441">
            <w:pPr>
              <w:jc w:val="center"/>
              <w:rPr>
                <w:b/>
                <w:bCs/>
                <w:sz w:val="16"/>
                <w:szCs w:val="16"/>
              </w:rPr>
            </w:pPr>
            <w:r>
              <w:rPr>
                <w:b/>
                <w:bCs/>
                <w:sz w:val="16"/>
                <w:szCs w:val="16"/>
              </w:rPr>
              <w:t>2 CFR 200.319(b)(7)</w:t>
            </w:r>
          </w:p>
        </w:tc>
        <w:tc>
          <w:tcPr>
            <w:tcW w:w="6959" w:type="dxa"/>
          </w:tcPr>
          <w:p w14:paraId="4ED68F67" w14:textId="77777777" w:rsidR="003040A6" w:rsidRDefault="003040A6" w:rsidP="00993441">
            <w:pPr>
              <w:rPr>
                <w:b/>
                <w:bCs/>
                <w:sz w:val="18"/>
                <w:szCs w:val="18"/>
              </w:rPr>
            </w:pPr>
            <w:r>
              <w:rPr>
                <w:b/>
                <w:bCs/>
                <w:sz w:val="18"/>
                <w:szCs w:val="18"/>
              </w:rPr>
              <w:t>Requirements Analysis – Not Restrictive of Competition – Arbitrary Action</w:t>
            </w:r>
          </w:p>
          <w:p w14:paraId="184833CB" w14:textId="77777777" w:rsidR="003040A6" w:rsidRDefault="003040A6" w:rsidP="00993441">
            <w:pPr>
              <w:rPr>
                <w:sz w:val="18"/>
                <w:szCs w:val="18"/>
              </w:rPr>
            </w:pPr>
            <w:r>
              <w:rPr>
                <w:sz w:val="18"/>
                <w:szCs w:val="18"/>
              </w:rPr>
              <w:t>No unrelated requirements to the item/service procured or arbitrary actions are required?</w:t>
            </w:r>
          </w:p>
          <w:p w14:paraId="279666A2" w14:textId="77777777" w:rsidR="003040A6" w:rsidRPr="007042CD" w:rsidRDefault="003040A6" w:rsidP="00993441">
            <w:pPr>
              <w:rPr>
                <w:b/>
                <w:bCs/>
                <w:sz w:val="18"/>
                <w:szCs w:val="18"/>
              </w:rPr>
            </w:pPr>
          </w:p>
        </w:tc>
        <w:tc>
          <w:tcPr>
            <w:tcW w:w="270" w:type="dxa"/>
            <w:shd w:val="clear" w:color="auto" w:fill="auto"/>
            <w:vAlign w:val="center"/>
          </w:tcPr>
          <w:p w14:paraId="5364880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2C2FAE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D20A758"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326EEA06" w14:textId="39D249C3" w:rsidR="003040A6" w:rsidRPr="007042CD" w:rsidRDefault="003040A6" w:rsidP="00E55033">
            <w:pPr>
              <w:jc w:val="center"/>
              <w:rPr>
                <w:sz w:val="18"/>
                <w:szCs w:val="18"/>
              </w:rPr>
            </w:pPr>
          </w:p>
        </w:tc>
        <w:tc>
          <w:tcPr>
            <w:tcW w:w="900" w:type="dxa"/>
            <w:vAlign w:val="center"/>
          </w:tcPr>
          <w:p w14:paraId="4FEC1630" w14:textId="0C0EE4DF" w:rsidR="003040A6" w:rsidRPr="007042CD" w:rsidRDefault="003040A6" w:rsidP="00E55033">
            <w:pPr>
              <w:jc w:val="center"/>
              <w:rPr>
                <w:sz w:val="18"/>
                <w:szCs w:val="18"/>
              </w:rPr>
            </w:pPr>
          </w:p>
        </w:tc>
        <w:tc>
          <w:tcPr>
            <w:tcW w:w="2160" w:type="dxa"/>
            <w:vAlign w:val="center"/>
          </w:tcPr>
          <w:p w14:paraId="2F1C1843" w14:textId="77777777" w:rsidR="003040A6" w:rsidRPr="007042CD" w:rsidRDefault="003040A6" w:rsidP="00E55033">
            <w:pPr>
              <w:jc w:val="center"/>
              <w:rPr>
                <w:sz w:val="18"/>
                <w:szCs w:val="18"/>
              </w:rPr>
            </w:pPr>
          </w:p>
        </w:tc>
        <w:tc>
          <w:tcPr>
            <w:tcW w:w="1170" w:type="dxa"/>
            <w:vAlign w:val="center"/>
          </w:tcPr>
          <w:p w14:paraId="63DBA099" w14:textId="77777777" w:rsidR="003040A6" w:rsidRPr="007042CD" w:rsidRDefault="003040A6" w:rsidP="00E55033">
            <w:pPr>
              <w:jc w:val="center"/>
              <w:rPr>
                <w:sz w:val="18"/>
                <w:szCs w:val="18"/>
              </w:rPr>
            </w:pPr>
          </w:p>
        </w:tc>
      </w:tr>
      <w:tr w:rsidR="003040A6" w:rsidRPr="007042CD" w14:paraId="0CF6F941" w14:textId="77777777" w:rsidTr="00E86C24">
        <w:tc>
          <w:tcPr>
            <w:tcW w:w="1946" w:type="dxa"/>
            <w:shd w:val="clear" w:color="auto" w:fill="D6E3BC" w:themeFill="accent3" w:themeFillTint="66"/>
          </w:tcPr>
          <w:p w14:paraId="79441CA2" w14:textId="134EB1F0" w:rsidR="003040A6" w:rsidRPr="003F576A" w:rsidRDefault="003040A6" w:rsidP="00D337C9">
            <w:pPr>
              <w:jc w:val="center"/>
              <w:rPr>
                <w:b/>
                <w:bCs/>
                <w:sz w:val="16"/>
                <w:szCs w:val="16"/>
              </w:rPr>
            </w:pPr>
            <w:r w:rsidRPr="003F576A">
              <w:rPr>
                <w:b/>
                <w:bCs/>
                <w:sz w:val="16"/>
                <w:szCs w:val="16"/>
              </w:rPr>
              <w:t>4220.1F.VI.</w:t>
            </w:r>
            <w:r>
              <w:rPr>
                <w:b/>
                <w:bCs/>
                <w:sz w:val="16"/>
                <w:szCs w:val="16"/>
              </w:rPr>
              <w:t>7.</w:t>
            </w:r>
          </w:p>
        </w:tc>
        <w:tc>
          <w:tcPr>
            <w:tcW w:w="12269" w:type="dxa"/>
            <w:gridSpan w:val="8"/>
            <w:shd w:val="clear" w:color="auto" w:fill="D6E3BC" w:themeFill="accent3" w:themeFillTint="66"/>
          </w:tcPr>
          <w:p w14:paraId="581C6771" w14:textId="77777777" w:rsidR="003040A6" w:rsidRPr="007042CD" w:rsidRDefault="003040A6" w:rsidP="00D337C9">
            <w:pPr>
              <w:rPr>
                <w:b/>
                <w:bCs/>
                <w:sz w:val="18"/>
                <w:szCs w:val="18"/>
              </w:rPr>
            </w:pPr>
            <w:r w:rsidRPr="007042CD">
              <w:rPr>
                <w:b/>
                <w:bCs/>
                <w:sz w:val="18"/>
                <w:szCs w:val="18"/>
              </w:rPr>
              <w:t>Evaluations</w:t>
            </w:r>
          </w:p>
          <w:p w14:paraId="6F31B39F" w14:textId="77777777" w:rsidR="003040A6" w:rsidRDefault="003040A6" w:rsidP="003040A6">
            <w:pPr>
              <w:pStyle w:val="ListParagraph"/>
              <w:numPr>
                <w:ilvl w:val="0"/>
                <w:numId w:val="45"/>
              </w:numPr>
              <w:rPr>
                <w:sz w:val="18"/>
                <w:szCs w:val="18"/>
              </w:rPr>
            </w:pPr>
            <w:r w:rsidRPr="003040A6">
              <w:rPr>
                <w:sz w:val="18"/>
                <w:szCs w:val="18"/>
              </w:rPr>
              <w:t>Bids and offers must be evaluated on only the evaluation factors included in the solicitation documents.</w:t>
            </w:r>
          </w:p>
          <w:p w14:paraId="6CB593E0" w14:textId="1EBDB767" w:rsidR="003040A6" w:rsidRPr="003040A6" w:rsidRDefault="003040A6" w:rsidP="003040A6">
            <w:pPr>
              <w:rPr>
                <w:sz w:val="18"/>
                <w:szCs w:val="18"/>
              </w:rPr>
            </w:pPr>
          </w:p>
        </w:tc>
      </w:tr>
      <w:tr w:rsidR="003040A6" w:rsidRPr="007042CD" w14:paraId="749EAAF1" w14:textId="77777777" w:rsidTr="00FA4B3E">
        <w:tc>
          <w:tcPr>
            <w:tcW w:w="1946" w:type="dxa"/>
          </w:tcPr>
          <w:p w14:paraId="631608C4" w14:textId="503D212A" w:rsidR="003040A6" w:rsidRPr="003F576A" w:rsidRDefault="003040A6" w:rsidP="00D337C9">
            <w:pPr>
              <w:jc w:val="center"/>
              <w:rPr>
                <w:b/>
                <w:bCs/>
                <w:sz w:val="16"/>
                <w:szCs w:val="16"/>
              </w:rPr>
            </w:pPr>
            <w:r w:rsidRPr="003F576A">
              <w:rPr>
                <w:b/>
                <w:bCs/>
                <w:sz w:val="16"/>
                <w:szCs w:val="16"/>
              </w:rPr>
              <w:t>4220.1F.VI.</w:t>
            </w:r>
            <w:r>
              <w:rPr>
                <w:b/>
                <w:bCs/>
                <w:sz w:val="16"/>
                <w:szCs w:val="16"/>
              </w:rPr>
              <w:t>7.</w:t>
            </w:r>
          </w:p>
        </w:tc>
        <w:tc>
          <w:tcPr>
            <w:tcW w:w="6959" w:type="dxa"/>
          </w:tcPr>
          <w:p w14:paraId="58EA5EBE" w14:textId="1A494A10" w:rsidR="003040A6" w:rsidRPr="007042CD" w:rsidRDefault="003040A6" w:rsidP="00D337C9">
            <w:pPr>
              <w:rPr>
                <w:sz w:val="18"/>
                <w:szCs w:val="18"/>
              </w:rPr>
            </w:pPr>
            <w:r w:rsidRPr="007042CD">
              <w:rPr>
                <w:sz w:val="18"/>
                <w:szCs w:val="18"/>
              </w:rPr>
              <w:t xml:space="preserve">Evaluation factors </w:t>
            </w:r>
            <w:r>
              <w:rPr>
                <w:sz w:val="18"/>
                <w:szCs w:val="18"/>
              </w:rPr>
              <w:t>used were</w:t>
            </w:r>
            <w:r w:rsidRPr="007042CD">
              <w:rPr>
                <w:sz w:val="18"/>
                <w:szCs w:val="18"/>
              </w:rPr>
              <w:t xml:space="preserve"> specified in the solicitation </w:t>
            </w:r>
            <w:proofErr w:type="gramStart"/>
            <w:r w:rsidRPr="007042CD">
              <w:rPr>
                <w:sz w:val="18"/>
                <w:szCs w:val="18"/>
              </w:rPr>
              <w:t>documents?</w:t>
            </w:r>
            <w:proofErr w:type="gramEnd"/>
          </w:p>
          <w:p w14:paraId="5F5B3CEA" w14:textId="77777777" w:rsidR="003040A6" w:rsidRPr="007042CD" w:rsidRDefault="003040A6" w:rsidP="00D337C9">
            <w:pPr>
              <w:rPr>
                <w:b/>
                <w:bCs/>
                <w:sz w:val="18"/>
                <w:szCs w:val="18"/>
              </w:rPr>
            </w:pPr>
          </w:p>
        </w:tc>
        <w:tc>
          <w:tcPr>
            <w:tcW w:w="270" w:type="dxa"/>
            <w:shd w:val="clear" w:color="auto" w:fill="auto"/>
            <w:vAlign w:val="center"/>
          </w:tcPr>
          <w:p w14:paraId="7B104A0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3AF58DE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79515471"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4999810D" w14:textId="6EE24F7C" w:rsidR="003040A6" w:rsidRPr="007042CD" w:rsidRDefault="003040A6" w:rsidP="00E55033">
            <w:pPr>
              <w:jc w:val="center"/>
              <w:rPr>
                <w:sz w:val="18"/>
                <w:szCs w:val="18"/>
              </w:rPr>
            </w:pPr>
          </w:p>
        </w:tc>
        <w:tc>
          <w:tcPr>
            <w:tcW w:w="900" w:type="dxa"/>
            <w:vAlign w:val="center"/>
          </w:tcPr>
          <w:p w14:paraId="4A3CC48F" w14:textId="44213921" w:rsidR="003040A6" w:rsidRPr="007042CD" w:rsidRDefault="003040A6" w:rsidP="00E55033">
            <w:pPr>
              <w:jc w:val="center"/>
              <w:rPr>
                <w:sz w:val="18"/>
                <w:szCs w:val="18"/>
              </w:rPr>
            </w:pPr>
          </w:p>
        </w:tc>
        <w:tc>
          <w:tcPr>
            <w:tcW w:w="2160" w:type="dxa"/>
            <w:vAlign w:val="center"/>
          </w:tcPr>
          <w:p w14:paraId="184D7CD7" w14:textId="77777777" w:rsidR="003040A6" w:rsidRPr="007042CD" w:rsidRDefault="003040A6" w:rsidP="00E55033">
            <w:pPr>
              <w:jc w:val="center"/>
              <w:rPr>
                <w:sz w:val="18"/>
                <w:szCs w:val="18"/>
              </w:rPr>
            </w:pPr>
          </w:p>
        </w:tc>
        <w:tc>
          <w:tcPr>
            <w:tcW w:w="1170" w:type="dxa"/>
            <w:vAlign w:val="center"/>
          </w:tcPr>
          <w:p w14:paraId="6FBB043E" w14:textId="77777777" w:rsidR="003040A6" w:rsidRPr="007042CD" w:rsidRDefault="003040A6" w:rsidP="00E55033">
            <w:pPr>
              <w:jc w:val="center"/>
              <w:rPr>
                <w:sz w:val="18"/>
                <w:szCs w:val="18"/>
              </w:rPr>
            </w:pPr>
          </w:p>
        </w:tc>
      </w:tr>
      <w:tr w:rsidR="003040A6" w:rsidRPr="007042CD" w14:paraId="0926B03D" w14:textId="77777777" w:rsidTr="00FA4B3E">
        <w:tc>
          <w:tcPr>
            <w:tcW w:w="1946" w:type="dxa"/>
          </w:tcPr>
          <w:p w14:paraId="79C4F645" w14:textId="542E356D" w:rsidR="003040A6" w:rsidRPr="003F576A" w:rsidRDefault="003040A6" w:rsidP="00D337C9">
            <w:pPr>
              <w:jc w:val="center"/>
              <w:rPr>
                <w:b/>
                <w:bCs/>
                <w:sz w:val="16"/>
                <w:szCs w:val="16"/>
              </w:rPr>
            </w:pPr>
            <w:r w:rsidRPr="003F576A">
              <w:rPr>
                <w:b/>
                <w:bCs/>
                <w:sz w:val="16"/>
                <w:szCs w:val="16"/>
              </w:rPr>
              <w:t>4220.1F.VI.</w:t>
            </w:r>
            <w:r>
              <w:rPr>
                <w:b/>
                <w:bCs/>
                <w:sz w:val="16"/>
                <w:szCs w:val="16"/>
              </w:rPr>
              <w:t>7.</w:t>
            </w:r>
          </w:p>
        </w:tc>
        <w:tc>
          <w:tcPr>
            <w:tcW w:w="6959" w:type="dxa"/>
          </w:tcPr>
          <w:p w14:paraId="324186BA" w14:textId="1F9A2287" w:rsidR="003040A6" w:rsidRDefault="003040A6" w:rsidP="00D337C9">
            <w:pPr>
              <w:rPr>
                <w:sz w:val="18"/>
                <w:szCs w:val="18"/>
              </w:rPr>
            </w:pPr>
            <w:r w:rsidRPr="007042CD">
              <w:rPr>
                <w:sz w:val="18"/>
                <w:szCs w:val="18"/>
              </w:rPr>
              <w:t xml:space="preserve">If options </w:t>
            </w:r>
            <w:r>
              <w:rPr>
                <w:sz w:val="18"/>
                <w:szCs w:val="18"/>
              </w:rPr>
              <w:t>are</w:t>
            </w:r>
            <w:r w:rsidRPr="007042CD">
              <w:rPr>
                <w:sz w:val="18"/>
                <w:szCs w:val="18"/>
              </w:rPr>
              <w:t xml:space="preserve"> considered, do the solicitation documents explain that the options will be included in the evaluation?</w:t>
            </w:r>
          </w:p>
          <w:p w14:paraId="772B4C0A" w14:textId="531101E9" w:rsidR="003040A6" w:rsidRDefault="003040A6" w:rsidP="00D337C9">
            <w:pPr>
              <w:rPr>
                <w:sz w:val="18"/>
                <w:szCs w:val="18"/>
              </w:rPr>
            </w:pPr>
          </w:p>
          <w:p w14:paraId="4E831F3C" w14:textId="42824BDD" w:rsidR="003040A6" w:rsidRPr="007042CD" w:rsidRDefault="003040A6" w:rsidP="00D337C9">
            <w:pPr>
              <w:rPr>
                <w:sz w:val="18"/>
                <w:szCs w:val="18"/>
              </w:rPr>
            </w:pPr>
            <w:r>
              <w:rPr>
                <w:sz w:val="18"/>
                <w:szCs w:val="18"/>
              </w:rPr>
              <w:t>T</w:t>
            </w:r>
            <w:r w:rsidRPr="002356A7">
              <w:rPr>
                <w:sz w:val="18"/>
                <w:szCs w:val="18"/>
              </w:rPr>
              <w:t>he subrecipient based the number of options on its reasonably foreseeable need and evaluated the option price prior to awarding the contract.</w:t>
            </w:r>
          </w:p>
          <w:p w14:paraId="1428B619" w14:textId="77777777" w:rsidR="003040A6" w:rsidRPr="007042CD" w:rsidRDefault="003040A6" w:rsidP="00D337C9">
            <w:pPr>
              <w:rPr>
                <w:b/>
                <w:bCs/>
                <w:sz w:val="18"/>
                <w:szCs w:val="18"/>
              </w:rPr>
            </w:pPr>
          </w:p>
        </w:tc>
        <w:tc>
          <w:tcPr>
            <w:tcW w:w="270" w:type="dxa"/>
            <w:shd w:val="clear" w:color="auto" w:fill="auto"/>
            <w:vAlign w:val="center"/>
          </w:tcPr>
          <w:p w14:paraId="5610F443"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377A1E1"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7F8A120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0767501" w14:textId="58B5EB4E" w:rsidR="003040A6" w:rsidRPr="007042CD" w:rsidRDefault="003040A6" w:rsidP="00E55033">
            <w:pPr>
              <w:jc w:val="center"/>
              <w:rPr>
                <w:sz w:val="18"/>
                <w:szCs w:val="18"/>
              </w:rPr>
            </w:pPr>
          </w:p>
        </w:tc>
        <w:tc>
          <w:tcPr>
            <w:tcW w:w="900" w:type="dxa"/>
            <w:vAlign w:val="center"/>
          </w:tcPr>
          <w:p w14:paraId="78DE8876" w14:textId="20F8B64D" w:rsidR="003040A6" w:rsidRPr="007042CD" w:rsidRDefault="003040A6" w:rsidP="00E55033">
            <w:pPr>
              <w:jc w:val="center"/>
              <w:rPr>
                <w:sz w:val="18"/>
                <w:szCs w:val="18"/>
              </w:rPr>
            </w:pPr>
          </w:p>
        </w:tc>
        <w:tc>
          <w:tcPr>
            <w:tcW w:w="2160" w:type="dxa"/>
            <w:vAlign w:val="center"/>
          </w:tcPr>
          <w:p w14:paraId="0C261D97" w14:textId="77777777" w:rsidR="003040A6" w:rsidRPr="007042CD" w:rsidRDefault="003040A6" w:rsidP="00E55033">
            <w:pPr>
              <w:jc w:val="center"/>
              <w:rPr>
                <w:sz w:val="18"/>
                <w:szCs w:val="18"/>
              </w:rPr>
            </w:pPr>
          </w:p>
        </w:tc>
        <w:tc>
          <w:tcPr>
            <w:tcW w:w="1170" w:type="dxa"/>
            <w:vAlign w:val="center"/>
          </w:tcPr>
          <w:p w14:paraId="2D49F41C" w14:textId="77777777" w:rsidR="003040A6" w:rsidRPr="007042CD" w:rsidRDefault="003040A6" w:rsidP="00E55033">
            <w:pPr>
              <w:jc w:val="center"/>
              <w:rPr>
                <w:sz w:val="18"/>
                <w:szCs w:val="18"/>
              </w:rPr>
            </w:pPr>
          </w:p>
        </w:tc>
      </w:tr>
      <w:tr w:rsidR="003040A6" w:rsidRPr="007042CD" w14:paraId="0907BBCE" w14:textId="77777777" w:rsidTr="00FA4B3E">
        <w:tc>
          <w:tcPr>
            <w:tcW w:w="1946" w:type="dxa"/>
          </w:tcPr>
          <w:p w14:paraId="646373A7" w14:textId="1F669447" w:rsidR="003040A6" w:rsidRPr="003F576A" w:rsidRDefault="003040A6" w:rsidP="00A557DF">
            <w:pPr>
              <w:jc w:val="center"/>
              <w:rPr>
                <w:b/>
                <w:bCs/>
                <w:sz w:val="16"/>
                <w:szCs w:val="16"/>
              </w:rPr>
            </w:pPr>
            <w:r>
              <w:rPr>
                <w:b/>
                <w:bCs/>
                <w:sz w:val="16"/>
                <w:szCs w:val="16"/>
              </w:rPr>
              <w:t>4220.1F.VI.</w:t>
            </w:r>
            <w:proofErr w:type="gramStart"/>
            <w:r>
              <w:rPr>
                <w:b/>
                <w:bCs/>
                <w:sz w:val="16"/>
                <w:szCs w:val="16"/>
              </w:rPr>
              <w:t>7.b.</w:t>
            </w:r>
            <w:proofErr w:type="gramEnd"/>
          </w:p>
        </w:tc>
        <w:tc>
          <w:tcPr>
            <w:tcW w:w="6959" w:type="dxa"/>
          </w:tcPr>
          <w:p w14:paraId="5C57EC63" w14:textId="57A8A6B7" w:rsidR="003040A6" w:rsidRDefault="003040A6" w:rsidP="00615540">
            <w:pPr>
              <w:rPr>
                <w:sz w:val="18"/>
                <w:szCs w:val="18"/>
              </w:rPr>
            </w:pPr>
            <w:r>
              <w:rPr>
                <w:sz w:val="18"/>
                <w:szCs w:val="18"/>
              </w:rPr>
              <w:t>If options are considered, run price numbers for entire option period for evaluation.  Consideration of options later, without evaluating the price at the time of the evaluation, results in a sole source procurement.  Unpriced options are not valid options and may not be exercised as options.</w:t>
            </w:r>
          </w:p>
          <w:p w14:paraId="5658B13F" w14:textId="0EE4031B" w:rsidR="003040A6" w:rsidRPr="0061433B" w:rsidRDefault="003040A6" w:rsidP="00615540">
            <w:pPr>
              <w:rPr>
                <w:sz w:val="18"/>
                <w:szCs w:val="18"/>
              </w:rPr>
            </w:pPr>
          </w:p>
        </w:tc>
        <w:tc>
          <w:tcPr>
            <w:tcW w:w="270" w:type="dxa"/>
            <w:shd w:val="clear" w:color="auto" w:fill="auto"/>
            <w:vAlign w:val="center"/>
          </w:tcPr>
          <w:p w14:paraId="17EDBDB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69378F0"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329351C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71DE4DE2" w14:textId="01D30830" w:rsidR="003040A6" w:rsidRPr="007042CD" w:rsidRDefault="003040A6" w:rsidP="00E55033">
            <w:pPr>
              <w:jc w:val="center"/>
              <w:rPr>
                <w:sz w:val="18"/>
                <w:szCs w:val="18"/>
              </w:rPr>
            </w:pPr>
          </w:p>
        </w:tc>
        <w:tc>
          <w:tcPr>
            <w:tcW w:w="900" w:type="dxa"/>
            <w:vAlign w:val="center"/>
          </w:tcPr>
          <w:p w14:paraId="2394A717" w14:textId="5B735059" w:rsidR="003040A6" w:rsidRPr="007042CD" w:rsidRDefault="003040A6" w:rsidP="00E55033">
            <w:pPr>
              <w:jc w:val="center"/>
              <w:rPr>
                <w:sz w:val="18"/>
                <w:szCs w:val="18"/>
              </w:rPr>
            </w:pPr>
          </w:p>
        </w:tc>
        <w:tc>
          <w:tcPr>
            <w:tcW w:w="2160" w:type="dxa"/>
            <w:vAlign w:val="center"/>
          </w:tcPr>
          <w:p w14:paraId="18DAD1BC" w14:textId="77777777" w:rsidR="003040A6" w:rsidRPr="007042CD" w:rsidRDefault="003040A6" w:rsidP="00E55033">
            <w:pPr>
              <w:jc w:val="center"/>
              <w:rPr>
                <w:sz w:val="18"/>
                <w:szCs w:val="18"/>
              </w:rPr>
            </w:pPr>
          </w:p>
        </w:tc>
        <w:tc>
          <w:tcPr>
            <w:tcW w:w="1170" w:type="dxa"/>
            <w:vAlign w:val="center"/>
          </w:tcPr>
          <w:p w14:paraId="1DACCB80" w14:textId="77777777" w:rsidR="003040A6" w:rsidRPr="007042CD" w:rsidRDefault="003040A6" w:rsidP="00E55033">
            <w:pPr>
              <w:jc w:val="center"/>
              <w:rPr>
                <w:sz w:val="18"/>
                <w:szCs w:val="18"/>
              </w:rPr>
            </w:pPr>
          </w:p>
        </w:tc>
      </w:tr>
      <w:tr w:rsidR="003040A6" w:rsidRPr="007042CD" w14:paraId="57836439" w14:textId="77777777" w:rsidTr="00FA4B3E">
        <w:tc>
          <w:tcPr>
            <w:tcW w:w="1946" w:type="dxa"/>
          </w:tcPr>
          <w:p w14:paraId="25AD4A14" w14:textId="0871ADB7" w:rsidR="003040A6" w:rsidRDefault="003040A6" w:rsidP="00A557DF">
            <w:pPr>
              <w:jc w:val="center"/>
              <w:rPr>
                <w:b/>
                <w:bCs/>
                <w:sz w:val="16"/>
                <w:szCs w:val="16"/>
              </w:rPr>
            </w:pPr>
            <w:r>
              <w:rPr>
                <w:b/>
                <w:bCs/>
                <w:sz w:val="16"/>
                <w:szCs w:val="16"/>
              </w:rPr>
              <w:lastRenderedPageBreak/>
              <w:t>4220.1F.VI.</w:t>
            </w:r>
            <w:proofErr w:type="gramStart"/>
            <w:r>
              <w:rPr>
                <w:b/>
                <w:bCs/>
                <w:sz w:val="16"/>
                <w:szCs w:val="16"/>
              </w:rPr>
              <w:t>7.a.</w:t>
            </w:r>
            <w:proofErr w:type="gramEnd"/>
            <w:r>
              <w:rPr>
                <w:b/>
                <w:bCs/>
                <w:sz w:val="16"/>
                <w:szCs w:val="16"/>
              </w:rPr>
              <w:t>(1)</w:t>
            </w:r>
          </w:p>
        </w:tc>
        <w:tc>
          <w:tcPr>
            <w:tcW w:w="6959" w:type="dxa"/>
          </w:tcPr>
          <w:p w14:paraId="032B4B49" w14:textId="77777777" w:rsidR="003040A6" w:rsidRDefault="003040A6" w:rsidP="00615540">
            <w:pPr>
              <w:rPr>
                <w:sz w:val="18"/>
                <w:szCs w:val="18"/>
              </w:rPr>
            </w:pPr>
            <w:r w:rsidRPr="000746BC">
              <w:rPr>
                <w:sz w:val="18"/>
                <w:szCs w:val="18"/>
              </w:rPr>
              <w:t>An option may not be exercised unless it has been determined that the option price is better than prices available in the market, or that when it intends to exercise the option, the option is more advantageous.</w:t>
            </w:r>
          </w:p>
          <w:p w14:paraId="5FA287ED" w14:textId="77777777" w:rsidR="003040A6" w:rsidRDefault="003040A6" w:rsidP="00615540">
            <w:pPr>
              <w:rPr>
                <w:sz w:val="18"/>
                <w:szCs w:val="18"/>
              </w:rPr>
            </w:pPr>
          </w:p>
          <w:p w14:paraId="43519D0D" w14:textId="4390BA3C" w:rsidR="003040A6" w:rsidRDefault="003040A6" w:rsidP="00615540">
            <w:pPr>
              <w:rPr>
                <w:sz w:val="18"/>
                <w:szCs w:val="18"/>
              </w:rPr>
            </w:pPr>
            <w:r>
              <w:rPr>
                <w:sz w:val="18"/>
                <w:szCs w:val="18"/>
              </w:rPr>
              <w:t>A</w:t>
            </w:r>
            <w:r w:rsidRPr="000746BC">
              <w:rPr>
                <w:sz w:val="18"/>
                <w:szCs w:val="18"/>
              </w:rPr>
              <w:t xml:space="preserve"> market survey </w:t>
            </w:r>
            <w:r>
              <w:rPr>
                <w:sz w:val="18"/>
                <w:szCs w:val="18"/>
              </w:rPr>
              <w:t xml:space="preserve">should be performed for options to purchase </w:t>
            </w:r>
            <w:r w:rsidRPr="000746BC">
              <w:rPr>
                <w:sz w:val="18"/>
                <w:szCs w:val="18"/>
              </w:rPr>
              <w:t>to see what other buyers have recently paid for the item.</w:t>
            </w:r>
            <w:r>
              <w:rPr>
                <w:sz w:val="18"/>
                <w:szCs w:val="18"/>
              </w:rPr>
              <w:t xml:space="preserve">  Check when deciding to accept/purchase options.</w:t>
            </w:r>
          </w:p>
          <w:p w14:paraId="03FFA71A" w14:textId="075AD95E" w:rsidR="003040A6" w:rsidRDefault="003040A6" w:rsidP="00615540">
            <w:pPr>
              <w:rPr>
                <w:sz w:val="18"/>
                <w:szCs w:val="18"/>
              </w:rPr>
            </w:pPr>
          </w:p>
        </w:tc>
        <w:tc>
          <w:tcPr>
            <w:tcW w:w="270" w:type="dxa"/>
            <w:shd w:val="clear" w:color="auto" w:fill="auto"/>
            <w:vAlign w:val="center"/>
          </w:tcPr>
          <w:p w14:paraId="7CB68A8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1EDF162"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051EBE2"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596E9C6" w14:textId="2B4121B3" w:rsidR="003040A6" w:rsidRPr="007042CD" w:rsidRDefault="003040A6" w:rsidP="00E55033">
            <w:pPr>
              <w:jc w:val="center"/>
              <w:rPr>
                <w:sz w:val="18"/>
                <w:szCs w:val="18"/>
              </w:rPr>
            </w:pPr>
          </w:p>
        </w:tc>
        <w:tc>
          <w:tcPr>
            <w:tcW w:w="900" w:type="dxa"/>
            <w:vAlign w:val="center"/>
          </w:tcPr>
          <w:p w14:paraId="01BA4F04" w14:textId="785EBD73" w:rsidR="003040A6" w:rsidRPr="007042CD" w:rsidRDefault="003040A6" w:rsidP="00E55033">
            <w:pPr>
              <w:jc w:val="center"/>
              <w:rPr>
                <w:sz w:val="18"/>
                <w:szCs w:val="18"/>
              </w:rPr>
            </w:pPr>
          </w:p>
        </w:tc>
        <w:tc>
          <w:tcPr>
            <w:tcW w:w="2160" w:type="dxa"/>
            <w:vAlign w:val="center"/>
          </w:tcPr>
          <w:p w14:paraId="6375F344" w14:textId="77777777" w:rsidR="003040A6" w:rsidRPr="007042CD" w:rsidRDefault="003040A6" w:rsidP="00E55033">
            <w:pPr>
              <w:jc w:val="center"/>
              <w:rPr>
                <w:sz w:val="18"/>
                <w:szCs w:val="18"/>
              </w:rPr>
            </w:pPr>
          </w:p>
        </w:tc>
        <w:tc>
          <w:tcPr>
            <w:tcW w:w="1170" w:type="dxa"/>
            <w:vAlign w:val="center"/>
          </w:tcPr>
          <w:p w14:paraId="3F0254FE" w14:textId="77777777" w:rsidR="003040A6" w:rsidRPr="007042CD" w:rsidRDefault="003040A6" w:rsidP="00E55033">
            <w:pPr>
              <w:jc w:val="center"/>
              <w:rPr>
                <w:sz w:val="18"/>
                <w:szCs w:val="18"/>
              </w:rPr>
            </w:pPr>
          </w:p>
        </w:tc>
      </w:tr>
      <w:tr w:rsidR="003040A6" w:rsidRPr="007042CD" w14:paraId="66A48975" w14:textId="77777777" w:rsidTr="00FA4B3E">
        <w:tc>
          <w:tcPr>
            <w:tcW w:w="1946" w:type="dxa"/>
          </w:tcPr>
          <w:p w14:paraId="2712FE2F" w14:textId="0A65482E" w:rsidR="003040A6" w:rsidRPr="00BA2B9E" w:rsidRDefault="003040A6" w:rsidP="00BA2B9E">
            <w:pPr>
              <w:jc w:val="center"/>
              <w:rPr>
                <w:b/>
                <w:bCs/>
                <w:sz w:val="16"/>
                <w:szCs w:val="16"/>
              </w:rPr>
            </w:pPr>
            <w:r w:rsidRPr="00BA2B9E">
              <w:rPr>
                <w:b/>
                <w:bCs/>
                <w:sz w:val="16"/>
                <w:szCs w:val="16"/>
              </w:rPr>
              <w:t>4220.1F.VI.</w:t>
            </w:r>
            <w:proofErr w:type="gramStart"/>
            <w:r w:rsidRPr="00BA2B9E">
              <w:rPr>
                <w:b/>
                <w:bCs/>
                <w:sz w:val="16"/>
                <w:szCs w:val="16"/>
              </w:rPr>
              <w:t>2.f.</w:t>
            </w:r>
            <w:proofErr w:type="gramEnd"/>
          </w:p>
        </w:tc>
        <w:tc>
          <w:tcPr>
            <w:tcW w:w="6959" w:type="dxa"/>
          </w:tcPr>
          <w:p w14:paraId="6A8EB3E5" w14:textId="77777777" w:rsidR="003040A6" w:rsidRPr="00BA2B9E" w:rsidRDefault="003040A6" w:rsidP="00BA2B9E">
            <w:pPr>
              <w:rPr>
                <w:b/>
                <w:bCs/>
                <w:sz w:val="18"/>
                <w:szCs w:val="18"/>
              </w:rPr>
            </w:pPr>
            <w:r w:rsidRPr="00BA2B9E">
              <w:rPr>
                <w:b/>
                <w:bCs/>
                <w:sz w:val="18"/>
                <w:szCs w:val="18"/>
              </w:rPr>
              <w:t>Award to other than The Low Bidder</w:t>
            </w:r>
          </w:p>
          <w:p w14:paraId="7F985851" w14:textId="71808D12" w:rsidR="003040A6" w:rsidRPr="00BA2B9E" w:rsidRDefault="003040A6" w:rsidP="00BA2B9E">
            <w:pPr>
              <w:rPr>
                <w:sz w:val="18"/>
                <w:szCs w:val="18"/>
              </w:rPr>
            </w:pPr>
            <w:r w:rsidRPr="00BA2B9E">
              <w:rPr>
                <w:sz w:val="18"/>
                <w:szCs w:val="18"/>
              </w:rPr>
              <w:t xml:space="preserve">If the recipient intends to award to other than the low bidder, </w:t>
            </w:r>
            <w:r>
              <w:rPr>
                <w:sz w:val="18"/>
                <w:szCs w:val="18"/>
              </w:rPr>
              <w:t xml:space="preserve">did the recipient </w:t>
            </w:r>
            <w:r w:rsidRPr="00BA2B9E">
              <w:rPr>
                <w:sz w:val="18"/>
                <w:szCs w:val="18"/>
              </w:rPr>
              <w:t xml:space="preserve">reserve </w:t>
            </w:r>
            <w:r>
              <w:rPr>
                <w:sz w:val="18"/>
                <w:szCs w:val="18"/>
              </w:rPr>
              <w:t>this</w:t>
            </w:r>
            <w:r w:rsidRPr="00BA2B9E">
              <w:rPr>
                <w:sz w:val="18"/>
                <w:szCs w:val="18"/>
              </w:rPr>
              <w:t xml:space="preserve"> right</w:t>
            </w:r>
            <w:r>
              <w:rPr>
                <w:sz w:val="18"/>
                <w:szCs w:val="18"/>
              </w:rPr>
              <w:t xml:space="preserve"> in the solicitation documents</w:t>
            </w:r>
            <w:r w:rsidRPr="00BA2B9E">
              <w:rPr>
                <w:sz w:val="18"/>
                <w:szCs w:val="18"/>
              </w:rPr>
              <w:t>?</w:t>
            </w:r>
          </w:p>
          <w:p w14:paraId="1EAE21ED" w14:textId="77777777" w:rsidR="003040A6" w:rsidRPr="00BA2B9E" w:rsidRDefault="003040A6" w:rsidP="00BA2B9E">
            <w:pPr>
              <w:rPr>
                <w:sz w:val="18"/>
                <w:szCs w:val="18"/>
              </w:rPr>
            </w:pPr>
          </w:p>
        </w:tc>
        <w:tc>
          <w:tcPr>
            <w:tcW w:w="270" w:type="dxa"/>
            <w:shd w:val="clear" w:color="auto" w:fill="auto"/>
            <w:vAlign w:val="center"/>
          </w:tcPr>
          <w:p w14:paraId="7E57E9A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DAC8744"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ECDE118"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03DFDD2" w14:textId="25BDD317" w:rsidR="003040A6" w:rsidRPr="007042CD" w:rsidRDefault="003040A6" w:rsidP="00E55033">
            <w:pPr>
              <w:jc w:val="center"/>
              <w:rPr>
                <w:sz w:val="18"/>
                <w:szCs w:val="18"/>
              </w:rPr>
            </w:pPr>
          </w:p>
        </w:tc>
        <w:tc>
          <w:tcPr>
            <w:tcW w:w="900" w:type="dxa"/>
            <w:vAlign w:val="center"/>
          </w:tcPr>
          <w:p w14:paraId="19583434" w14:textId="69933AA7" w:rsidR="003040A6" w:rsidRPr="007042CD" w:rsidRDefault="003040A6" w:rsidP="00E55033">
            <w:pPr>
              <w:jc w:val="center"/>
              <w:rPr>
                <w:sz w:val="18"/>
                <w:szCs w:val="18"/>
              </w:rPr>
            </w:pPr>
          </w:p>
        </w:tc>
        <w:tc>
          <w:tcPr>
            <w:tcW w:w="2160" w:type="dxa"/>
            <w:vAlign w:val="center"/>
          </w:tcPr>
          <w:p w14:paraId="67D75DB8" w14:textId="77777777" w:rsidR="003040A6" w:rsidRPr="007042CD" w:rsidRDefault="003040A6" w:rsidP="00E55033">
            <w:pPr>
              <w:jc w:val="center"/>
              <w:rPr>
                <w:sz w:val="18"/>
                <w:szCs w:val="18"/>
              </w:rPr>
            </w:pPr>
          </w:p>
        </w:tc>
        <w:tc>
          <w:tcPr>
            <w:tcW w:w="1170" w:type="dxa"/>
            <w:vAlign w:val="center"/>
          </w:tcPr>
          <w:p w14:paraId="4C3349D7" w14:textId="77777777" w:rsidR="003040A6" w:rsidRPr="007042CD" w:rsidRDefault="003040A6" w:rsidP="00E55033">
            <w:pPr>
              <w:jc w:val="center"/>
              <w:rPr>
                <w:sz w:val="18"/>
                <w:szCs w:val="18"/>
              </w:rPr>
            </w:pPr>
          </w:p>
        </w:tc>
      </w:tr>
      <w:tr w:rsidR="003040A6" w:rsidRPr="007042CD" w14:paraId="4402551A" w14:textId="77777777" w:rsidTr="00FA4B3E">
        <w:tc>
          <w:tcPr>
            <w:tcW w:w="1946" w:type="dxa"/>
          </w:tcPr>
          <w:p w14:paraId="73E220E9" w14:textId="12810C7F" w:rsidR="003040A6" w:rsidRPr="00BA2B9E" w:rsidRDefault="003040A6" w:rsidP="00BA2B9E">
            <w:pPr>
              <w:jc w:val="center"/>
              <w:rPr>
                <w:b/>
                <w:bCs/>
                <w:sz w:val="16"/>
                <w:szCs w:val="16"/>
              </w:rPr>
            </w:pPr>
            <w:r w:rsidRPr="00BA2B9E">
              <w:rPr>
                <w:b/>
                <w:bCs/>
                <w:sz w:val="16"/>
                <w:szCs w:val="16"/>
              </w:rPr>
              <w:t>4220.1F.VI.</w:t>
            </w:r>
            <w:proofErr w:type="gramStart"/>
            <w:r w:rsidRPr="00BA2B9E">
              <w:rPr>
                <w:b/>
                <w:bCs/>
                <w:sz w:val="16"/>
                <w:szCs w:val="16"/>
              </w:rPr>
              <w:t>2.g.</w:t>
            </w:r>
            <w:proofErr w:type="gramEnd"/>
          </w:p>
        </w:tc>
        <w:tc>
          <w:tcPr>
            <w:tcW w:w="6959" w:type="dxa"/>
          </w:tcPr>
          <w:p w14:paraId="7BC91B5B" w14:textId="77777777" w:rsidR="003040A6" w:rsidRPr="00BA2B9E" w:rsidRDefault="003040A6" w:rsidP="00BA2B9E">
            <w:pPr>
              <w:rPr>
                <w:b/>
                <w:bCs/>
                <w:sz w:val="18"/>
                <w:szCs w:val="18"/>
              </w:rPr>
            </w:pPr>
            <w:r w:rsidRPr="00BA2B9E">
              <w:rPr>
                <w:b/>
                <w:bCs/>
                <w:sz w:val="18"/>
                <w:szCs w:val="18"/>
              </w:rPr>
              <w:t>Rejection of All Bids or Offers</w:t>
            </w:r>
          </w:p>
          <w:p w14:paraId="6D2B6D3D" w14:textId="3BF1C990" w:rsidR="003040A6" w:rsidRPr="00BA2B9E" w:rsidRDefault="003040A6" w:rsidP="00BA2B9E">
            <w:pPr>
              <w:rPr>
                <w:sz w:val="18"/>
                <w:szCs w:val="18"/>
              </w:rPr>
            </w:pPr>
            <w:r w:rsidRPr="00BA2B9E">
              <w:rPr>
                <w:sz w:val="18"/>
                <w:szCs w:val="18"/>
              </w:rPr>
              <w:t>If the recipient intends</w:t>
            </w:r>
            <w:r>
              <w:rPr>
                <w:sz w:val="18"/>
                <w:szCs w:val="18"/>
              </w:rPr>
              <w:t xml:space="preserve"> </w:t>
            </w:r>
            <w:r w:rsidRPr="00BA2B9E">
              <w:rPr>
                <w:sz w:val="18"/>
                <w:szCs w:val="18"/>
              </w:rPr>
              <w:t xml:space="preserve">to reject all bids, </w:t>
            </w:r>
            <w:r>
              <w:rPr>
                <w:sz w:val="18"/>
                <w:szCs w:val="18"/>
              </w:rPr>
              <w:t>did the recipient reserve this right in the solicitation documents</w:t>
            </w:r>
            <w:r w:rsidRPr="00BA2B9E">
              <w:rPr>
                <w:sz w:val="18"/>
                <w:szCs w:val="18"/>
              </w:rPr>
              <w:t>?</w:t>
            </w:r>
          </w:p>
          <w:p w14:paraId="4515738B" w14:textId="77777777" w:rsidR="003040A6" w:rsidRPr="00BA2B9E" w:rsidRDefault="003040A6" w:rsidP="00BA2B9E">
            <w:pPr>
              <w:rPr>
                <w:sz w:val="18"/>
                <w:szCs w:val="18"/>
              </w:rPr>
            </w:pPr>
          </w:p>
        </w:tc>
        <w:tc>
          <w:tcPr>
            <w:tcW w:w="270" w:type="dxa"/>
            <w:shd w:val="clear" w:color="auto" w:fill="auto"/>
            <w:vAlign w:val="center"/>
          </w:tcPr>
          <w:p w14:paraId="4F3FD90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F765CE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AD7D972"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7086470" w14:textId="725F5B56" w:rsidR="003040A6" w:rsidRPr="007042CD" w:rsidRDefault="003040A6" w:rsidP="00E55033">
            <w:pPr>
              <w:jc w:val="center"/>
              <w:rPr>
                <w:sz w:val="18"/>
                <w:szCs w:val="18"/>
              </w:rPr>
            </w:pPr>
          </w:p>
        </w:tc>
        <w:tc>
          <w:tcPr>
            <w:tcW w:w="900" w:type="dxa"/>
            <w:vAlign w:val="center"/>
          </w:tcPr>
          <w:p w14:paraId="62FE80B9" w14:textId="753F435E" w:rsidR="003040A6" w:rsidRPr="007042CD" w:rsidRDefault="003040A6" w:rsidP="00E55033">
            <w:pPr>
              <w:jc w:val="center"/>
              <w:rPr>
                <w:sz w:val="18"/>
                <w:szCs w:val="18"/>
              </w:rPr>
            </w:pPr>
          </w:p>
        </w:tc>
        <w:tc>
          <w:tcPr>
            <w:tcW w:w="2160" w:type="dxa"/>
            <w:vAlign w:val="center"/>
          </w:tcPr>
          <w:p w14:paraId="589D2241" w14:textId="77777777" w:rsidR="003040A6" w:rsidRPr="007042CD" w:rsidRDefault="003040A6" w:rsidP="00E55033">
            <w:pPr>
              <w:jc w:val="center"/>
              <w:rPr>
                <w:sz w:val="18"/>
                <w:szCs w:val="18"/>
              </w:rPr>
            </w:pPr>
          </w:p>
        </w:tc>
        <w:tc>
          <w:tcPr>
            <w:tcW w:w="1170" w:type="dxa"/>
            <w:vAlign w:val="center"/>
          </w:tcPr>
          <w:p w14:paraId="1F380AC8" w14:textId="77777777" w:rsidR="003040A6" w:rsidRPr="007042CD" w:rsidRDefault="003040A6" w:rsidP="00E55033">
            <w:pPr>
              <w:jc w:val="center"/>
              <w:rPr>
                <w:sz w:val="18"/>
                <w:szCs w:val="18"/>
              </w:rPr>
            </w:pPr>
          </w:p>
        </w:tc>
      </w:tr>
      <w:tr w:rsidR="003040A6" w:rsidRPr="007042CD" w14:paraId="4DA8272E" w14:textId="77777777" w:rsidTr="004608B8">
        <w:tc>
          <w:tcPr>
            <w:tcW w:w="1946" w:type="dxa"/>
          </w:tcPr>
          <w:p w14:paraId="6BEC8352" w14:textId="297F6AB1" w:rsidR="003040A6" w:rsidRPr="00BA2B9E" w:rsidRDefault="003040A6" w:rsidP="00BA2B9E">
            <w:pPr>
              <w:jc w:val="center"/>
              <w:rPr>
                <w:b/>
                <w:bCs/>
                <w:sz w:val="16"/>
                <w:szCs w:val="16"/>
              </w:rPr>
            </w:pPr>
            <w:r w:rsidRPr="00BA2B9E">
              <w:rPr>
                <w:b/>
                <w:bCs/>
                <w:sz w:val="16"/>
                <w:szCs w:val="16"/>
              </w:rPr>
              <w:t>4220.1F.</w:t>
            </w:r>
            <w:r>
              <w:rPr>
                <w:b/>
                <w:bCs/>
                <w:sz w:val="16"/>
                <w:szCs w:val="16"/>
              </w:rPr>
              <w:t>VI.</w:t>
            </w:r>
            <w:proofErr w:type="gramStart"/>
            <w:r>
              <w:rPr>
                <w:b/>
                <w:bCs/>
                <w:sz w:val="16"/>
                <w:szCs w:val="16"/>
              </w:rPr>
              <w:t>3.b.</w:t>
            </w:r>
            <w:proofErr w:type="gramEnd"/>
          </w:p>
        </w:tc>
        <w:tc>
          <w:tcPr>
            <w:tcW w:w="6959" w:type="dxa"/>
          </w:tcPr>
          <w:p w14:paraId="14A77ED0" w14:textId="77777777" w:rsidR="003040A6" w:rsidRDefault="003040A6" w:rsidP="00BA2B9E">
            <w:pPr>
              <w:rPr>
                <w:sz w:val="18"/>
                <w:szCs w:val="18"/>
              </w:rPr>
            </w:pPr>
            <w:r>
              <w:rPr>
                <w:b/>
                <w:bCs/>
                <w:sz w:val="18"/>
                <w:szCs w:val="18"/>
              </w:rPr>
              <w:t>Small Purchases – Price Quotations</w:t>
            </w:r>
          </w:p>
          <w:p w14:paraId="2C4BF0D7" w14:textId="0D715F0E" w:rsidR="003040A6" w:rsidRDefault="003040A6" w:rsidP="00BA2B9E">
            <w:pPr>
              <w:rPr>
                <w:sz w:val="18"/>
                <w:szCs w:val="18"/>
              </w:rPr>
            </w:pPr>
            <w:r>
              <w:rPr>
                <w:sz w:val="18"/>
                <w:szCs w:val="18"/>
              </w:rPr>
              <w:t>Price or rate quotations were obtained from an adequate number of sources.  See recipient procurement policy, must be at least two.</w:t>
            </w:r>
          </w:p>
          <w:p w14:paraId="25310828" w14:textId="637450DE" w:rsidR="003040A6" w:rsidRDefault="003040A6" w:rsidP="00BA2B9E">
            <w:pPr>
              <w:rPr>
                <w:sz w:val="18"/>
                <w:szCs w:val="18"/>
              </w:rPr>
            </w:pPr>
          </w:p>
          <w:p w14:paraId="004F396E" w14:textId="532D5455" w:rsidR="003040A6" w:rsidRDefault="003040A6" w:rsidP="00BA2B9E">
            <w:pPr>
              <w:rPr>
                <w:sz w:val="18"/>
                <w:szCs w:val="18"/>
              </w:rPr>
            </w:pPr>
            <w:r>
              <w:rPr>
                <w:sz w:val="18"/>
                <w:szCs w:val="18"/>
              </w:rPr>
              <w:t>This question only for procurements less than the Simplified Acquisition Threshold.</w:t>
            </w:r>
          </w:p>
          <w:p w14:paraId="6B76DE84" w14:textId="5294AA09" w:rsidR="003040A6" w:rsidRPr="000E50B8" w:rsidRDefault="003040A6" w:rsidP="00BA2B9E">
            <w:pPr>
              <w:rPr>
                <w:sz w:val="18"/>
                <w:szCs w:val="18"/>
              </w:rPr>
            </w:pPr>
          </w:p>
        </w:tc>
        <w:tc>
          <w:tcPr>
            <w:tcW w:w="270" w:type="dxa"/>
            <w:shd w:val="clear" w:color="auto" w:fill="BFBFBF" w:themeFill="background1" w:themeFillShade="BF"/>
            <w:vAlign w:val="center"/>
          </w:tcPr>
          <w:p w14:paraId="27F7B8CF"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5799D43"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592F8CC" w14:textId="77777777" w:rsidR="003040A6" w:rsidRPr="007042CD" w:rsidRDefault="003040A6" w:rsidP="00E55033">
            <w:pPr>
              <w:jc w:val="center"/>
              <w:rPr>
                <w:sz w:val="18"/>
                <w:szCs w:val="18"/>
              </w:rPr>
            </w:pPr>
          </w:p>
        </w:tc>
        <w:tc>
          <w:tcPr>
            <w:tcW w:w="270" w:type="dxa"/>
            <w:shd w:val="clear" w:color="auto" w:fill="auto"/>
            <w:vAlign w:val="center"/>
          </w:tcPr>
          <w:p w14:paraId="4A43665D" w14:textId="71676E19" w:rsidR="003040A6" w:rsidRPr="007042CD" w:rsidRDefault="003040A6" w:rsidP="00E55033">
            <w:pPr>
              <w:jc w:val="center"/>
              <w:rPr>
                <w:sz w:val="18"/>
                <w:szCs w:val="18"/>
              </w:rPr>
            </w:pPr>
          </w:p>
        </w:tc>
        <w:tc>
          <w:tcPr>
            <w:tcW w:w="900" w:type="dxa"/>
            <w:shd w:val="clear" w:color="auto" w:fill="auto"/>
            <w:vAlign w:val="center"/>
          </w:tcPr>
          <w:p w14:paraId="16BAD3BB" w14:textId="77777777" w:rsidR="003040A6" w:rsidRPr="007042CD" w:rsidRDefault="003040A6" w:rsidP="00E55033">
            <w:pPr>
              <w:jc w:val="center"/>
              <w:rPr>
                <w:sz w:val="18"/>
                <w:szCs w:val="18"/>
              </w:rPr>
            </w:pPr>
          </w:p>
        </w:tc>
        <w:tc>
          <w:tcPr>
            <w:tcW w:w="2160" w:type="dxa"/>
            <w:shd w:val="clear" w:color="auto" w:fill="auto"/>
            <w:vAlign w:val="center"/>
          </w:tcPr>
          <w:p w14:paraId="18596D86" w14:textId="77777777" w:rsidR="003040A6" w:rsidRPr="007042CD" w:rsidRDefault="003040A6" w:rsidP="00E55033">
            <w:pPr>
              <w:jc w:val="center"/>
              <w:rPr>
                <w:sz w:val="18"/>
                <w:szCs w:val="18"/>
              </w:rPr>
            </w:pPr>
          </w:p>
        </w:tc>
        <w:tc>
          <w:tcPr>
            <w:tcW w:w="1170" w:type="dxa"/>
            <w:shd w:val="clear" w:color="auto" w:fill="auto"/>
            <w:vAlign w:val="center"/>
          </w:tcPr>
          <w:p w14:paraId="39CB772F" w14:textId="77777777" w:rsidR="003040A6" w:rsidRPr="007042CD" w:rsidRDefault="003040A6" w:rsidP="00E55033">
            <w:pPr>
              <w:jc w:val="center"/>
              <w:rPr>
                <w:sz w:val="18"/>
                <w:szCs w:val="18"/>
              </w:rPr>
            </w:pPr>
          </w:p>
        </w:tc>
      </w:tr>
      <w:tr w:rsidR="003040A6" w:rsidRPr="007042CD" w14:paraId="45D07459" w14:textId="77777777" w:rsidTr="00E86C24">
        <w:tc>
          <w:tcPr>
            <w:tcW w:w="1946" w:type="dxa"/>
            <w:shd w:val="clear" w:color="auto" w:fill="D6E3BC" w:themeFill="accent3" w:themeFillTint="66"/>
          </w:tcPr>
          <w:p w14:paraId="563E4F7F" w14:textId="673CB72A" w:rsidR="003040A6" w:rsidRPr="00C93BEB" w:rsidRDefault="003040A6" w:rsidP="00C93BEB">
            <w:pPr>
              <w:jc w:val="center"/>
              <w:rPr>
                <w:b/>
                <w:bCs/>
                <w:sz w:val="16"/>
                <w:szCs w:val="16"/>
              </w:rPr>
            </w:pPr>
            <w:r w:rsidRPr="00C93BEB">
              <w:rPr>
                <w:b/>
                <w:bCs/>
                <w:sz w:val="16"/>
                <w:szCs w:val="16"/>
              </w:rPr>
              <w:t>4220.1F.VI.</w:t>
            </w:r>
            <w:proofErr w:type="gramStart"/>
            <w:r w:rsidRPr="00C93BEB">
              <w:rPr>
                <w:b/>
                <w:bCs/>
                <w:sz w:val="16"/>
                <w:szCs w:val="16"/>
              </w:rPr>
              <w:t>3.c.</w:t>
            </w:r>
            <w:proofErr w:type="gramEnd"/>
          </w:p>
        </w:tc>
        <w:tc>
          <w:tcPr>
            <w:tcW w:w="12269" w:type="dxa"/>
            <w:gridSpan w:val="8"/>
            <w:shd w:val="clear" w:color="auto" w:fill="D6E3BC" w:themeFill="accent3" w:themeFillTint="66"/>
          </w:tcPr>
          <w:p w14:paraId="78A5C3E5" w14:textId="77777777" w:rsidR="003040A6" w:rsidRPr="00C93BEB" w:rsidRDefault="003040A6" w:rsidP="00C93BEB">
            <w:pPr>
              <w:rPr>
                <w:b/>
                <w:bCs/>
                <w:sz w:val="18"/>
                <w:szCs w:val="18"/>
              </w:rPr>
            </w:pPr>
            <w:r w:rsidRPr="00C93BEB">
              <w:rPr>
                <w:b/>
                <w:bCs/>
                <w:sz w:val="18"/>
                <w:szCs w:val="18"/>
              </w:rPr>
              <w:t>Sealed Bids (Formal Advertising) Procurement</w:t>
            </w:r>
          </w:p>
          <w:p w14:paraId="175E943D" w14:textId="77777777" w:rsidR="003040A6" w:rsidRPr="00C93BEB" w:rsidRDefault="003040A6" w:rsidP="00C93BEB">
            <w:pPr>
              <w:pStyle w:val="ListParagraph"/>
              <w:numPr>
                <w:ilvl w:val="0"/>
                <w:numId w:val="35"/>
              </w:numPr>
              <w:rPr>
                <w:sz w:val="18"/>
                <w:szCs w:val="18"/>
              </w:rPr>
            </w:pPr>
            <w:r w:rsidRPr="00C93BEB">
              <w:rPr>
                <w:sz w:val="18"/>
                <w:szCs w:val="18"/>
              </w:rPr>
              <w:t>Publicly solicited</w:t>
            </w:r>
          </w:p>
          <w:p w14:paraId="45E3D865" w14:textId="0A591A9C" w:rsidR="003040A6" w:rsidRPr="00C93BEB" w:rsidRDefault="003040A6" w:rsidP="00C93BEB">
            <w:pPr>
              <w:pStyle w:val="ListParagraph"/>
              <w:numPr>
                <w:ilvl w:val="0"/>
                <w:numId w:val="35"/>
              </w:numPr>
              <w:rPr>
                <w:sz w:val="18"/>
                <w:szCs w:val="18"/>
              </w:rPr>
            </w:pPr>
            <w:r w:rsidRPr="00C93BEB">
              <w:rPr>
                <w:sz w:val="18"/>
                <w:szCs w:val="18"/>
              </w:rPr>
              <w:t>A firm fixed price contract (lump sum or unit price), usually</w:t>
            </w:r>
          </w:p>
          <w:p w14:paraId="5C4C5D57" w14:textId="77777777" w:rsidR="003040A6" w:rsidRPr="00C93BEB" w:rsidRDefault="003040A6" w:rsidP="00C93BEB">
            <w:pPr>
              <w:pStyle w:val="ListParagraph"/>
              <w:numPr>
                <w:ilvl w:val="0"/>
                <w:numId w:val="35"/>
              </w:numPr>
              <w:rPr>
                <w:sz w:val="18"/>
                <w:szCs w:val="18"/>
              </w:rPr>
            </w:pPr>
            <w:r w:rsidRPr="00C93BEB">
              <w:rPr>
                <w:sz w:val="18"/>
                <w:szCs w:val="18"/>
              </w:rPr>
              <w:t>Awarded to a responsible bidder</w:t>
            </w:r>
          </w:p>
          <w:p w14:paraId="5904EB5C" w14:textId="50F18371" w:rsidR="003040A6" w:rsidRPr="00C93BEB" w:rsidRDefault="003040A6" w:rsidP="00C93BEB">
            <w:pPr>
              <w:pStyle w:val="ListParagraph"/>
              <w:numPr>
                <w:ilvl w:val="0"/>
                <w:numId w:val="35"/>
              </w:numPr>
              <w:rPr>
                <w:sz w:val="18"/>
                <w:szCs w:val="18"/>
              </w:rPr>
            </w:pPr>
            <w:r w:rsidRPr="00C93BEB">
              <w:rPr>
                <w:sz w:val="18"/>
                <w:szCs w:val="18"/>
              </w:rPr>
              <w:t>Conform to all the material terms and conditions of the invitation for bids</w:t>
            </w:r>
          </w:p>
          <w:p w14:paraId="29734F69" w14:textId="77777777" w:rsidR="003040A6" w:rsidRDefault="003040A6" w:rsidP="003040A6">
            <w:pPr>
              <w:pStyle w:val="ListParagraph"/>
              <w:numPr>
                <w:ilvl w:val="0"/>
                <w:numId w:val="35"/>
              </w:numPr>
              <w:rPr>
                <w:sz w:val="18"/>
                <w:szCs w:val="18"/>
              </w:rPr>
            </w:pPr>
            <w:r w:rsidRPr="003040A6">
              <w:rPr>
                <w:sz w:val="18"/>
                <w:szCs w:val="18"/>
              </w:rPr>
              <w:t>For the lowest in price</w:t>
            </w:r>
          </w:p>
          <w:p w14:paraId="7525CA57" w14:textId="7BD80636" w:rsidR="003040A6" w:rsidRPr="003040A6" w:rsidRDefault="003040A6" w:rsidP="003040A6">
            <w:pPr>
              <w:rPr>
                <w:sz w:val="18"/>
                <w:szCs w:val="18"/>
              </w:rPr>
            </w:pPr>
          </w:p>
        </w:tc>
      </w:tr>
      <w:tr w:rsidR="003040A6" w:rsidRPr="007042CD" w14:paraId="37B535F1" w14:textId="77777777" w:rsidTr="00FA4B3E">
        <w:tc>
          <w:tcPr>
            <w:tcW w:w="1946" w:type="dxa"/>
          </w:tcPr>
          <w:p w14:paraId="2C39E22A" w14:textId="2F1B62D5" w:rsidR="003040A6" w:rsidRPr="008B3A10" w:rsidRDefault="003040A6" w:rsidP="008B3A10">
            <w:pPr>
              <w:jc w:val="center"/>
              <w:rPr>
                <w:b/>
                <w:bCs/>
                <w:sz w:val="16"/>
                <w:szCs w:val="16"/>
              </w:rPr>
            </w:pPr>
            <w:r w:rsidRPr="008B3A10">
              <w:rPr>
                <w:b/>
                <w:bCs/>
                <w:sz w:val="16"/>
                <w:szCs w:val="16"/>
              </w:rPr>
              <w:t>4220.1F.VI.</w:t>
            </w:r>
            <w:proofErr w:type="gramStart"/>
            <w:r w:rsidRPr="008B3A10">
              <w:rPr>
                <w:b/>
                <w:bCs/>
                <w:sz w:val="16"/>
                <w:szCs w:val="16"/>
              </w:rPr>
              <w:t>3.c.</w:t>
            </w:r>
            <w:proofErr w:type="gramEnd"/>
            <w:r w:rsidRPr="008B3A10">
              <w:rPr>
                <w:b/>
                <w:bCs/>
                <w:sz w:val="16"/>
                <w:szCs w:val="16"/>
              </w:rPr>
              <w:t>(1)(b)</w:t>
            </w:r>
          </w:p>
        </w:tc>
        <w:tc>
          <w:tcPr>
            <w:tcW w:w="6959" w:type="dxa"/>
          </w:tcPr>
          <w:p w14:paraId="559F84AF" w14:textId="77777777" w:rsidR="003040A6" w:rsidRDefault="003040A6" w:rsidP="008B3A10">
            <w:pPr>
              <w:rPr>
                <w:sz w:val="18"/>
                <w:szCs w:val="18"/>
              </w:rPr>
            </w:pPr>
            <w:r w:rsidRPr="008B3A10">
              <w:rPr>
                <w:b/>
                <w:bCs/>
                <w:sz w:val="18"/>
                <w:szCs w:val="18"/>
              </w:rPr>
              <w:t>Adequate Sources</w:t>
            </w:r>
          </w:p>
          <w:p w14:paraId="48AB5C25" w14:textId="16D7AFF7" w:rsidR="003040A6" w:rsidRPr="008B3A10" w:rsidRDefault="003040A6" w:rsidP="008B3A10">
            <w:pPr>
              <w:rPr>
                <w:sz w:val="18"/>
                <w:szCs w:val="18"/>
              </w:rPr>
            </w:pPr>
            <w:r w:rsidRPr="008B3A10">
              <w:rPr>
                <w:sz w:val="18"/>
                <w:szCs w:val="18"/>
              </w:rPr>
              <w:t xml:space="preserve">There </w:t>
            </w:r>
            <w:r>
              <w:rPr>
                <w:sz w:val="18"/>
                <w:szCs w:val="18"/>
              </w:rPr>
              <w:t>were</w:t>
            </w:r>
            <w:r w:rsidRPr="008B3A10">
              <w:rPr>
                <w:sz w:val="18"/>
                <w:szCs w:val="18"/>
              </w:rPr>
              <w:t xml:space="preserve"> two or more responsible bidders willing and able to effectively compete for the business</w:t>
            </w:r>
            <w:r>
              <w:rPr>
                <w:sz w:val="18"/>
                <w:szCs w:val="18"/>
              </w:rPr>
              <w:t>.</w:t>
            </w:r>
          </w:p>
          <w:p w14:paraId="43A63415" w14:textId="77777777" w:rsidR="003040A6" w:rsidRPr="008B3A10" w:rsidRDefault="003040A6" w:rsidP="008B3A10">
            <w:pPr>
              <w:rPr>
                <w:b/>
                <w:bCs/>
                <w:sz w:val="18"/>
                <w:szCs w:val="18"/>
              </w:rPr>
            </w:pPr>
          </w:p>
        </w:tc>
        <w:tc>
          <w:tcPr>
            <w:tcW w:w="270" w:type="dxa"/>
            <w:shd w:val="clear" w:color="auto" w:fill="auto"/>
            <w:vAlign w:val="center"/>
          </w:tcPr>
          <w:p w14:paraId="39559A2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4083A17"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AA94F5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5B0AE45" w14:textId="59F8D022" w:rsidR="003040A6" w:rsidRPr="007042CD" w:rsidRDefault="003040A6" w:rsidP="00E55033">
            <w:pPr>
              <w:jc w:val="center"/>
              <w:rPr>
                <w:sz w:val="18"/>
                <w:szCs w:val="18"/>
              </w:rPr>
            </w:pPr>
          </w:p>
        </w:tc>
        <w:tc>
          <w:tcPr>
            <w:tcW w:w="900" w:type="dxa"/>
            <w:vAlign w:val="center"/>
          </w:tcPr>
          <w:p w14:paraId="5A28E6C3" w14:textId="2F7A663B" w:rsidR="003040A6" w:rsidRPr="007042CD" w:rsidRDefault="003040A6" w:rsidP="00E55033">
            <w:pPr>
              <w:jc w:val="center"/>
              <w:rPr>
                <w:sz w:val="18"/>
                <w:szCs w:val="18"/>
              </w:rPr>
            </w:pPr>
          </w:p>
        </w:tc>
        <w:tc>
          <w:tcPr>
            <w:tcW w:w="2160" w:type="dxa"/>
            <w:vAlign w:val="center"/>
          </w:tcPr>
          <w:p w14:paraId="6E29BE93" w14:textId="77777777" w:rsidR="003040A6" w:rsidRPr="007042CD" w:rsidRDefault="003040A6" w:rsidP="00E55033">
            <w:pPr>
              <w:jc w:val="center"/>
              <w:rPr>
                <w:sz w:val="18"/>
                <w:szCs w:val="18"/>
              </w:rPr>
            </w:pPr>
          </w:p>
        </w:tc>
        <w:tc>
          <w:tcPr>
            <w:tcW w:w="1170" w:type="dxa"/>
            <w:vAlign w:val="center"/>
          </w:tcPr>
          <w:p w14:paraId="5280F148" w14:textId="77777777" w:rsidR="003040A6" w:rsidRPr="007042CD" w:rsidRDefault="003040A6" w:rsidP="00E55033">
            <w:pPr>
              <w:jc w:val="center"/>
              <w:rPr>
                <w:sz w:val="18"/>
                <w:szCs w:val="18"/>
              </w:rPr>
            </w:pPr>
          </w:p>
        </w:tc>
      </w:tr>
      <w:tr w:rsidR="003040A6" w:rsidRPr="007042CD" w14:paraId="7DBD0C30" w14:textId="77777777" w:rsidTr="00FA4B3E">
        <w:tc>
          <w:tcPr>
            <w:tcW w:w="1946" w:type="dxa"/>
          </w:tcPr>
          <w:p w14:paraId="5BAFDF94" w14:textId="5F33464D" w:rsidR="003040A6" w:rsidRPr="008B3A10" w:rsidRDefault="003040A6" w:rsidP="008B3A10">
            <w:pPr>
              <w:jc w:val="center"/>
              <w:rPr>
                <w:b/>
                <w:bCs/>
                <w:sz w:val="16"/>
                <w:szCs w:val="16"/>
              </w:rPr>
            </w:pPr>
            <w:r w:rsidRPr="008B3A10">
              <w:rPr>
                <w:b/>
                <w:bCs/>
                <w:sz w:val="16"/>
                <w:szCs w:val="16"/>
              </w:rPr>
              <w:t>4220.1F.VI.</w:t>
            </w:r>
            <w:proofErr w:type="gramStart"/>
            <w:r w:rsidRPr="008B3A10">
              <w:rPr>
                <w:b/>
                <w:bCs/>
                <w:sz w:val="16"/>
                <w:szCs w:val="16"/>
              </w:rPr>
              <w:t>3.c.</w:t>
            </w:r>
            <w:proofErr w:type="gramEnd"/>
            <w:r w:rsidRPr="008B3A10">
              <w:rPr>
                <w:b/>
                <w:bCs/>
                <w:sz w:val="16"/>
                <w:szCs w:val="16"/>
              </w:rPr>
              <w:t>(1)(d)</w:t>
            </w:r>
          </w:p>
        </w:tc>
        <w:tc>
          <w:tcPr>
            <w:tcW w:w="6959" w:type="dxa"/>
          </w:tcPr>
          <w:p w14:paraId="4BEA3D51" w14:textId="77777777" w:rsidR="003040A6" w:rsidRDefault="003040A6" w:rsidP="008B3A10">
            <w:pPr>
              <w:rPr>
                <w:sz w:val="18"/>
                <w:szCs w:val="18"/>
              </w:rPr>
            </w:pPr>
            <w:r w:rsidRPr="008B3A10">
              <w:rPr>
                <w:b/>
                <w:bCs/>
                <w:sz w:val="18"/>
                <w:szCs w:val="18"/>
              </w:rPr>
              <w:t>Price Determinative</w:t>
            </w:r>
          </w:p>
          <w:p w14:paraId="4D1CEAD6" w14:textId="61BAF1E8" w:rsidR="003040A6" w:rsidRDefault="003040A6" w:rsidP="008B3A10">
            <w:pPr>
              <w:rPr>
                <w:sz w:val="18"/>
                <w:szCs w:val="18"/>
              </w:rPr>
            </w:pPr>
            <w:r w:rsidRPr="008B3A10">
              <w:rPr>
                <w:sz w:val="18"/>
                <w:szCs w:val="18"/>
              </w:rPr>
              <w:lastRenderedPageBreak/>
              <w:t xml:space="preserve">The successful bidder is to be selected </w:t>
            </w:r>
            <w:proofErr w:type="gramStart"/>
            <w:r w:rsidRPr="008B3A10">
              <w:rPr>
                <w:sz w:val="18"/>
                <w:szCs w:val="18"/>
              </w:rPr>
              <w:t>on the basis of</w:t>
            </w:r>
            <w:proofErr w:type="gramEnd"/>
            <w:r w:rsidRPr="008B3A10">
              <w:rPr>
                <w:sz w:val="18"/>
                <w:szCs w:val="18"/>
              </w:rPr>
              <w:t xml:space="preserve"> solicitation price and price-related factors and not on other factors that cannot be measured at the time of the award (and not on the basis of contract factors other than the responsible determination following)</w:t>
            </w:r>
            <w:r>
              <w:rPr>
                <w:sz w:val="18"/>
                <w:szCs w:val="18"/>
              </w:rPr>
              <w:t>.</w:t>
            </w:r>
          </w:p>
          <w:p w14:paraId="5BDF49D7" w14:textId="2020A0EA" w:rsidR="003040A6" w:rsidRDefault="003040A6" w:rsidP="008B3A10">
            <w:pPr>
              <w:rPr>
                <w:sz w:val="18"/>
                <w:szCs w:val="18"/>
              </w:rPr>
            </w:pPr>
          </w:p>
          <w:p w14:paraId="1EC9E263" w14:textId="41FB39E7" w:rsidR="003040A6" w:rsidRPr="008B3A10" w:rsidRDefault="003040A6" w:rsidP="008B3A10">
            <w:pPr>
              <w:rPr>
                <w:sz w:val="18"/>
                <w:szCs w:val="18"/>
              </w:rPr>
            </w:pPr>
            <w:r>
              <w:rPr>
                <w:sz w:val="18"/>
                <w:szCs w:val="18"/>
              </w:rPr>
              <w:t>Details of selection of successful bidder.</w:t>
            </w:r>
          </w:p>
          <w:p w14:paraId="05211F83" w14:textId="77777777" w:rsidR="003040A6" w:rsidRPr="008B3A10" w:rsidRDefault="003040A6" w:rsidP="008B3A10">
            <w:pPr>
              <w:rPr>
                <w:b/>
                <w:bCs/>
                <w:sz w:val="18"/>
                <w:szCs w:val="18"/>
              </w:rPr>
            </w:pPr>
          </w:p>
        </w:tc>
        <w:tc>
          <w:tcPr>
            <w:tcW w:w="270" w:type="dxa"/>
            <w:shd w:val="clear" w:color="auto" w:fill="auto"/>
            <w:vAlign w:val="center"/>
          </w:tcPr>
          <w:p w14:paraId="64E13148"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E2C8F1E"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7E7B4451"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59B83A8" w14:textId="25BD292C" w:rsidR="003040A6" w:rsidRPr="007042CD" w:rsidRDefault="003040A6" w:rsidP="00E55033">
            <w:pPr>
              <w:jc w:val="center"/>
              <w:rPr>
                <w:sz w:val="18"/>
                <w:szCs w:val="18"/>
              </w:rPr>
            </w:pPr>
          </w:p>
        </w:tc>
        <w:tc>
          <w:tcPr>
            <w:tcW w:w="900" w:type="dxa"/>
            <w:vAlign w:val="center"/>
          </w:tcPr>
          <w:p w14:paraId="62C2A9E6" w14:textId="661A2F75" w:rsidR="003040A6" w:rsidRPr="007042CD" w:rsidRDefault="003040A6" w:rsidP="00E55033">
            <w:pPr>
              <w:jc w:val="center"/>
              <w:rPr>
                <w:sz w:val="18"/>
                <w:szCs w:val="18"/>
              </w:rPr>
            </w:pPr>
          </w:p>
        </w:tc>
        <w:tc>
          <w:tcPr>
            <w:tcW w:w="2160" w:type="dxa"/>
            <w:vAlign w:val="center"/>
          </w:tcPr>
          <w:p w14:paraId="60FCB711" w14:textId="77777777" w:rsidR="003040A6" w:rsidRPr="007042CD" w:rsidRDefault="003040A6" w:rsidP="00E55033">
            <w:pPr>
              <w:jc w:val="center"/>
              <w:rPr>
                <w:sz w:val="18"/>
                <w:szCs w:val="18"/>
              </w:rPr>
            </w:pPr>
          </w:p>
        </w:tc>
        <w:tc>
          <w:tcPr>
            <w:tcW w:w="1170" w:type="dxa"/>
            <w:vAlign w:val="center"/>
          </w:tcPr>
          <w:p w14:paraId="5A07F133" w14:textId="77777777" w:rsidR="003040A6" w:rsidRPr="007042CD" w:rsidRDefault="003040A6" w:rsidP="00E55033">
            <w:pPr>
              <w:jc w:val="center"/>
              <w:rPr>
                <w:sz w:val="18"/>
                <w:szCs w:val="18"/>
              </w:rPr>
            </w:pPr>
          </w:p>
        </w:tc>
      </w:tr>
      <w:tr w:rsidR="003040A6" w:rsidRPr="007042CD" w14:paraId="2BB10CAE" w14:textId="77777777" w:rsidTr="00FA4B3E">
        <w:tc>
          <w:tcPr>
            <w:tcW w:w="1946" w:type="dxa"/>
          </w:tcPr>
          <w:p w14:paraId="0254B5B6" w14:textId="6304513A" w:rsidR="003040A6" w:rsidRPr="008B3A10" w:rsidRDefault="003040A6" w:rsidP="008B3A10">
            <w:pPr>
              <w:jc w:val="center"/>
              <w:rPr>
                <w:b/>
                <w:bCs/>
                <w:sz w:val="16"/>
                <w:szCs w:val="16"/>
              </w:rPr>
            </w:pPr>
            <w:r w:rsidRPr="008B3A10">
              <w:rPr>
                <w:b/>
                <w:bCs/>
                <w:sz w:val="16"/>
                <w:szCs w:val="16"/>
              </w:rPr>
              <w:t>4220.1F.VI.</w:t>
            </w:r>
            <w:proofErr w:type="gramStart"/>
            <w:r w:rsidRPr="008B3A10">
              <w:rPr>
                <w:b/>
                <w:bCs/>
                <w:sz w:val="16"/>
                <w:szCs w:val="16"/>
              </w:rPr>
              <w:t>3.c.</w:t>
            </w:r>
            <w:proofErr w:type="gramEnd"/>
            <w:r w:rsidRPr="008B3A10">
              <w:rPr>
                <w:b/>
                <w:bCs/>
                <w:sz w:val="16"/>
                <w:szCs w:val="16"/>
              </w:rPr>
              <w:t>(2)(a)</w:t>
            </w:r>
          </w:p>
        </w:tc>
        <w:tc>
          <w:tcPr>
            <w:tcW w:w="6959" w:type="dxa"/>
          </w:tcPr>
          <w:p w14:paraId="7C7EB919" w14:textId="77777777" w:rsidR="003040A6" w:rsidRDefault="003040A6" w:rsidP="008B3A10">
            <w:pPr>
              <w:rPr>
                <w:sz w:val="18"/>
                <w:szCs w:val="18"/>
              </w:rPr>
            </w:pPr>
            <w:r w:rsidRPr="008B3A10">
              <w:rPr>
                <w:b/>
                <w:bCs/>
                <w:sz w:val="18"/>
                <w:szCs w:val="18"/>
              </w:rPr>
              <w:t>Publicity</w:t>
            </w:r>
          </w:p>
          <w:p w14:paraId="37AD004D" w14:textId="124DF550" w:rsidR="003040A6" w:rsidRPr="008B3A10" w:rsidRDefault="003040A6" w:rsidP="008B3A10">
            <w:pPr>
              <w:rPr>
                <w:sz w:val="18"/>
                <w:szCs w:val="18"/>
              </w:rPr>
            </w:pPr>
            <w:r>
              <w:rPr>
                <w:sz w:val="18"/>
                <w:szCs w:val="18"/>
              </w:rPr>
              <w:t>Documentation that the invitation to bid was publicly advertised.</w:t>
            </w:r>
          </w:p>
          <w:p w14:paraId="06CBBBF2" w14:textId="77777777" w:rsidR="003040A6" w:rsidRPr="008B3A10" w:rsidRDefault="003040A6" w:rsidP="008B3A10">
            <w:pPr>
              <w:rPr>
                <w:b/>
                <w:bCs/>
                <w:sz w:val="18"/>
                <w:szCs w:val="18"/>
              </w:rPr>
            </w:pPr>
          </w:p>
        </w:tc>
        <w:tc>
          <w:tcPr>
            <w:tcW w:w="270" w:type="dxa"/>
            <w:shd w:val="clear" w:color="auto" w:fill="auto"/>
            <w:vAlign w:val="center"/>
          </w:tcPr>
          <w:p w14:paraId="0949B62F"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BDEDC3F"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FB45F6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DB6A816" w14:textId="5420CC48" w:rsidR="003040A6" w:rsidRPr="007042CD" w:rsidRDefault="003040A6" w:rsidP="00E55033">
            <w:pPr>
              <w:jc w:val="center"/>
              <w:rPr>
                <w:sz w:val="18"/>
                <w:szCs w:val="18"/>
              </w:rPr>
            </w:pPr>
          </w:p>
        </w:tc>
        <w:tc>
          <w:tcPr>
            <w:tcW w:w="900" w:type="dxa"/>
            <w:vAlign w:val="center"/>
          </w:tcPr>
          <w:p w14:paraId="50F5E890" w14:textId="0A1689F1" w:rsidR="003040A6" w:rsidRPr="007042CD" w:rsidRDefault="003040A6" w:rsidP="00E55033">
            <w:pPr>
              <w:jc w:val="center"/>
              <w:rPr>
                <w:sz w:val="18"/>
                <w:szCs w:val="18"/>
              </w:rPr>
            </w:pPr>
          </w:p>
        </w:tc>
        <w:tc>
          <w:tcPr>
            <w:tcW w:w="2160" w:type="dxa"/>
            <w:vAlign w:val="center"/>
          </w:tcPr>
          <w:p w14:paraId="04E7CF3F" w14:textId="77777777" w:rsidR="003040A6" w:rsidRPr="007042CD" w:rsidRDefault="003040A6" w:rsidP="00E55033">
            <w:pPr>
              <w:jc w:val="center"/>
              <w:rPr>
                <w:sz w:val="18"/>
                <w:szCs w:val="18"/>
              </w:rPr>
            </w:pPr>
          </w:p>
        </w:tc>
        <w:tc>
          <w:tcPr>
            <w:tcW w:w="1170" w:type="dxa"/>
            <w:vAlign w:val="center"/>
          </w:tcPr>
          <w:p w14:paraId="4C066081" w14:textId="77777777" w:rsidR="003040A6" w:rsidRPr="007042CD" w:rsidRDefault="003040A6" w:rsidP="00E55033">
            <w:pPr>
              <w:jc w:val="center"/>
              <w:rPr>
                <w:sz w:val="18"/>
                <w:szCs w:val="18"/>
              </w:rPr>
            </w:pPr>
          </w:p>
        </w:tc>
      </w:tr>
      <w:tr w:rsidR="003040A6" w:rsidRPr="007042CD" w14:paraId="3C90BAA3" w14:textId="77777777" w:rsidTr="00FA4B3E">
        <w:tc>
          <w:tcPr>
            <w:tcW w:w="1946" w:type="dxa"/>
          </w:tcPr>
          <w:p w14:paraId="2FF317C3" w14:textId="6A178085" w:rsidR="003040A6" w:rsidRPr="008B3A10" w:rsidRDefault="003040A6" w:rsidP="008B3A10">
            <w:pPr>
              <w:jc w:val="center"/>
              <w:rPr>
                <w:b/>
                <w:bCs/>
                <w:sz w:val="16"/>
                <w:szCs w:val="16"/>
              </w:rPr>
            </w:pPr>
            <w:r w:rsidRPr="008B3A10">
              <w:rPr>
                <w:b/>
                <w:bCs/>
                <w:sz w:val="16"/>
                <w:szCs w:val="16"/>
              </w:rPr>
              <w:t>4220.1F.VI.</w:t>
            </w:r>
            <w:proofErr w:type="gramStart"/>
            <w:r w:rsidRPr="008B3A10">
              <w:rPr>
                <w:b/>
                <w:bCs/>
                <w:sz w:val="16"/>
                <w:szCs w:val="16"/>
              </w:rPr>
              <w:t>3.c.</w:t>
            </w:r>
            <w:proofErr w:type="gramEnd"/>
            <w:r w:rsidRPr="008B3A10">
              <w:rPr>
                <w:b/>
                <w:bCs/>
                <w:sz w:val="16"/>
                <w:szCs w:val="16"/>
              </w:rPr>
              <w:t>(2)</w:t>
            </w:r>
            <w:r>
              <w:rPr>
                <w:b/>
                <w:bCs/>
                <w:sz w:val="16"/>
                <w:szCs w:val="16"/>
              </w:rPr>
              <w:t>(e)</w:t>
            </w:r>
          </w:p>
        </w:tc>
        <w:tc>
          <w:tcPr>
            <w:tcW w:w="6959" w:type="dxa"/>
          </w:tcPr>
          <w:p w14:paraId="16BF7EF8" w14:textId="77777777" w:rsidR="003040A6" w:rsidRDefault="003040A6" w:rsidP="008B3A10">
            <w:pPr>
              <w:rPr>
                <w:sz w:val="18"/>
                <w:szCs w:val="18"/>
              </w:rPr>
            </w:pPr>
            <w:r w:rsidRPr="008B3A10">
              <w:rPr>
                <w:b/>
                <w:bCs/>
                <w:sz w:val="18"/>
                <w:szCs w:val="18"/>
              </w:rPr>
              <w:t>Public Opening</w:t>
            </w:r>
          </w:p>
          <w:p w14:paraId="47AA5821" w14:textId="3C361032" w:rsidR="003040A6" w:rsidRPr="008B3A10" w:rsidRDefault="003040A6" w:rsidP="008B3A10">
            <w:pPr>
              <w:rPr>
                <w:sz w:val="18"/>
                <w:szCs w:val="18"/>
              </w:rPr>
            </w:pPr>
            <w:r>
              <w:rPr>
                <w:sz w:val="18"/>
                <w:szCs w:val="18"/>
              </w:rPr>
              <w:t xml:space="preserve">Documentation of the </w:t>
            </w:r>
            <w:r w:rsidRPr="008B3A10">
              <w:rPr>
                <w:sz w:val="18"/>
                <w:szCs w:val="18"/>
              </w:rPr>
              <w:t>solicitation public opening of bids</w:t>
            </w:r>
            <w:r>
              <w:rPr>
                <w:sz w:val="18"/>
                <w:szCs w:val="18"/>
              </w:rPr>
              <w:t>.</w:t>
            </w:r>
          </w:p>
          <w:p w14:paraId="1BE35ACD" w14:textId="77777777" w:rsidR="003040A6" w:rsidRPr="008B3A10" w:rsidRDefault="003040A6" w:rsidP="008B3A10">
            <w:pPr>
              <w:rPr>
                <w:b/>
                <w:bCs/>
                <w:sz w:val="18"/>
                <w:szCs w:val="18"/>
              </w:rPr>
            </w:pPr>
          </w:p>
        </w:tc>
        <w:tc>
          <w:tcPr>
            <w:tcW w:w="270" w:type="dxa"/>
            <w:shd w:val="clear" w:color="auto" w:fill="auto"/>
            <w:vAlign w:val="center"/>
          </w:tcPr>
          <w:p w14:paraId="250365BF"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E631B3E"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B18DE9C"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9763305" w14:textId="6B909725" w:rsidR="003040A6" w:rsidRPr="007042CD" w:rsidRDefault="003040A6" w:rsidP="00E55033">
            <w:pPr>
              <w:jc w:val="center"/>
              <w:rPr>
                <w:sz w:val="18"/>
                <w:szCs w:val="18"/>
              </w:rPr>
            </w:pPr>
          </w:p>
        </w:tc>
        <w:tc>
          <w:tcPr>
            <w:tcW w:w="900" w:type="dxa"/>
            <w:vAlign w:val="center"/>
          </w:tcPr>
          <w:p w14:paraId="7C1F1E78" w14:textId="035B1D0D" w:rsidR="003040A6" w:rsidRPr="007042CD" w:rsidRDefault="003040A6" w:rsidP="00E55033">
            <w:pPr>
              <w:jc w:val="center"/>
              <w:rPr>
                <w:sz w:val="18"/>
                <w:szCs w:val="18"/>
              </w:rPr>
            </w:pPr>
          </w:p>
        </w:tc>
        <w:tc>
          <w:tcPr>
            <w:tcW w:w="2160" w:type="dxa"/>
            <w:vAlign w:val="center"/>
          </w:tcPr>
          <w:p w14:paraId="50E0E40B" w14:textId="77777777" w:rsidR="003040A6" w:rsidRPr="007042CD" w:rsidRDefault="003040A6" w:rsidP="00E55033">
            <w:pPr>
              <w:jc w:val="center"/>
              <w:rPr>
                <w:sz w:val="18"/>
                <w:szCs w:val="18"/>
              </w:rPr>
            </w:pPr>
          </w:p>
        </w:tc>
        <w:tc>
          <w:tcPr>
            <w:tcW w:w="1170" w:type="dxa"/>
            <w:vAlign w:val="center"/>
          </w:tcPr>
          <w:p w14:paraId="5E995CFA" w14:textId="77777777" w:rsidR="003040A6" w:rsidRPr="007042CD" w:rsidRDefault="003040A6" w:rsidP="00E55033">
            <w:pPr>
              <w:jc w:val="center"/>
              <w:rPr>
                <w:sz w:val="18"/>
                <w:szCs w:val="18"/>
              </w:rPr>
            </w:pPr>
          </w:p>
        </w:tc>
      </w:tr>
      <w:tr w:rsidR="003040A6" w:rsidRPr="007042CD" w14:paraId="63DB8094" w14:textId="77777777" w:rsidTr="00E86C24">
        <w:tc>
          <w:tcPr>
            <w:tcW w:w="1946" w:type="dxa"/>
            <w:shd w:val="clear" w:color="auto" w:fill="D6E3BC" w:themeFill="accent3" w:themeFillTint="66"/>
          </w:tcPr>
          <w:p w14:paraId="55C38E4C" w14:textId="77777777" w:rsidR="003040A6" w:rsidRDefault="003040A6" w:rsidP="008B3A10">
            <w:pPr>
              <w:jc w:val="center"/>
              <w:rPr>
                <w:b/>
                <w:bCs/>
                <w:sz w:val="16"/>
                <w:szCs w:val="16"/>
              </w:rPr>
            </w:pPr>
            <w:r w:rsidRPr="008B3A10">
              <w:rPr>
                <w:b/>
                <w:bCs/>
                <w:sz w:val="16"/>
                <w:szCs w:val="16"/>
              </w:rPr>
              <w:t>4220.1F.VI.</w:t>
            </w:r>
            <w:proofErr w:type="gramStart"/>
            <w:r w:rsidRPr="008B3A10">
              <w:rPr>
                <w:b/>
                <w:bCs/>
                <w:sz w:val="16"/>
                <w:szCs w:val="16"/>
              </w:rPr>
              <w:t>3.d.</w:t>
            </w:r>
            <w:proofErr w:type="gramEnd"/>
          </w:p>
          <w:p w14:paraId="1754D490" w14:textId="5108B2E3" w:rsidR="003040A6" w:rsidRPr="008B3A10" w:rsidRDefault="003040A6" w:rsidP="008B3A10">
            <w:pPr>
              <w:ind w:firstLine="720"/>
              <w:rPr>
                <w:sz w:val="16"/>
                <w:szCs w:val="16"/>
              </w:rPr>
            </w:pPr>
          </w:p>
        </w:tc>
        <w:tc>
          <w:tcPr>
            <w:tcW w:w="12269" w:type="dxa"/>
            <w:gridSpan w:val="8"/>
            <w:shd w:val="clear" w:color="auto" w:fill="D6E3BC" w:themeFill="accent3" w:themeFillTint="66"/>
          </w:tcPr>
          <w:p w14:paraId="6FDE6E45" w14:textId="77777777" w:rsidR="003040A6" w:rsidRPr="008B3A10" w:rsidRDefault="003040A6" w:rsidP="008B3A10">
            <w:pPr>
              <w:rPr>
                <w:b/>
                <w:bCs/>
                <w:sz w:val="18"/>
                <w:szCs w:val="18"/>
              </w:rPr>
            </w:pPr>
            <w:r w:rsidRPr="008B3A10">
              <w:rPr>
                <w:b/>
                <w:bCs/>
                <w:sz w:val="18"/>
                <w:szCs w:val="18"/>
              </w:rPr>
              <w:t>Competitive Proposals (Request for Proposals) Procurement</w:t>
            </w:r>
          </w:p>
          <w:p w14:paraId="4D1D4FE7" w14:textId="77777777" w:rsidR="003040A6" w:rsidRDefault="003040A6" w:rsidP="003040A6">
            <w:pPr>
              <w:pStyle w:val="ListParagraph"/>
              <w:numPr>
                <w:ilvl w:val="0"/>
                <w:numId w:val="47"/>
              </w:numPr>
              <w:rPr>
                <w:sz w:val="18"/>
                <w:szCs w:val="18"/>
              </w:rPr>
            </w:pPr>
            <w:r w:rsidRPr="003040A6">
              <w:rPr>
                <w:sz w:val="18"/>
                <w:szCs w:val="18"/>
              </w:rPr>
              <w:t>Procurement doesn’t appear to fit sealed bid procurement</w:t>
            </w:r>
          </w:p>
          <w:p w14:paraId="3AFBAAFD" w14:textId="3C98CDD6" w:rsidR="003040A6" w:rsidRPr="003040A6" w:rsidRDefault="003040A6" w:rsidP="003040A6">
            <w:pPr>
              <w:rPr>
                <w:sz w:val="18"/>
                <w:szCs w:val="18"/>
              </w:rPr>
            </w:pPr>
          </w:p>
        </w:tc>
      </w:tr>
      <w:tr w:rsidR="003040A6" w:rsidRPr="007042CD" w14:paraId="3A769A88" w14:textId="77777777" w:rsidTr="00FA4B3E">
        <w:tc>
          <w:tcPr>
            <w:tcW w:w="1946" w:type="dxa"/>
          </w:tcPr>
          <w:p w14:paraId="6F905876" w14:textId="362F3F5F" w:rsidR="003040A6" w:rsidRPr="008B3A10" w:rsidRDefault="003040A6" w:rsidP="00A557DF">
            <w:pPr>
              <w:jc w:val="center"/>
              <w:rPr>
                <w:b/>
                <w:bCs/>
                <w:sz w:val="16"/>
                <w:szCs w:val="16"/>
              </w:rPr>
            </w:pPr>
            <w:r w:rsidRPr="008B3A10">
              <w:rPr>
                <w:b/>
                <w:bCs/>
                <w:sz w:val="16"/>
                <w:szCs w:val="16"/>
              </w:rPr>
              <w:t>4220.1F.VI.</w:t>
            </w:r>
            <w:proofErr w:type="gramStart"/>
            <w:r w:rsidRPr="008B3A10">
              <w:rPr>
                <w:b/>
                <w:bCs/>
                <w:sz w:val="16"/>
                <w:szCs w:val="16"/>
              </w:rPr>
              <w:t>3.d.</w:t>
            </w:r>
            <w:proofErr w:type="gramEnd"/>
            <w:r w:rsidRPr="008B3A10">
              <w:rPr>
                <w:b/>
                <w:bCs/>
                <w:sz w:val="16"/>
                <w:szCs w:val="16"/>
              </w:rPr>
              <w:t>(1)(b)</w:t>
            </w:r>
          </w:p>
        </w:tc>
        <w:tc>
          <w:tcPr>
            <w:tcW w:w="6959" w:type="dxa"/>
          </w:tcPr>
          <w:p w14:paraId="4B2DFD2D" w14:textId="77777777" w:rsidR="003040A6" w:rsidRDefault="003040A6" w:rsidP="008B3A10">
            <w:pPr>
              <w:rPr>
                <w:sz w:val="18"/>
                <w:szCs w:val="18"/>
              </w:rPr>
            </w:pPr>
            <w:r w:rsidRPr="008B3A10">
              <w:rPr>
                <w:b/>
                <w:bCs/>
                <w:sz w:val="18"/>
                <w:szCs w:val="18"/>
              </w:rPr>
              <w:t>Adequate Sources</w:t>
            </w:r>
          </w:p>
          <w:p w14:paraId="1570B161" w14:textId="3904D342" w:rsidR="003040A6" w:rsidRDefault="003040A6" w:rsidP="008B3A10">
            <w:pPr>
              <w:rPr>
                <w:sz w:val="18"/>
                <w:szCs w:val="18"/>
              </w:rPr>
            </w:pPr>
            <w:r w:rsidRPr="008B3A10">
              <w:rPr>
                <w:sz w:val="18"/>
                <w:szCs w:val="18"/>
              </w:rPr>
              <w:t xml:space="preserve">There </w:t>
            </w:r>
            <w:r>
              <w:rPr>
                <w:sz w:val="18"/>
                <w:szCs w:val="18"/>
              </w:rPr>
              <w:t>were</w:t>
            </w:r>
            <w:r w:rsidRPr="008B3A10">
              <w:rPr>
                <w:sz w:val="18"/>
                <w:szCs w:val="18"/>
              </w:rPr>
              <w:t xml:space="preserve"> two or more responsible </w:t>
            </w:r>
            <w:r>
              <w:rPr>
                <w:sz w:val="18"/>
                <w:szCs w:val="18"/>
              </w:rPr>
              <w:t>proposers</w:t>
            </w:r>
            <w:r w:rsidRPr="008B3A10">
              <w:rPr>
                <w:sz w:val="18"/>
                <w:szCs w:val="18"/>
              </w:rPr>
              <w:t xml:space="preserve"> willing and able to effectively compete for the business</w:t>
            </w:r>
            <w:r>
              <w:rPr>
                <w:sz w:val="18"/>
                <w:szCs w:val="18"/>
              </w:rPr>
              <w:t>.</w:t>
            </w:r>
          </w:p>
          <w:p w14:paraId="0F9E9F81" w14:textId="17E05D87" w:rsidR="003040A6" w:rsidRPr="007042CD" w:rsidRDefault="003040A6" w:rsidP="008B3A10">
            <w:pPr>
              <w:rPr>
                <w:b/>
                <w:bCs/>
                <w:sz w:val="18"/>
                <w:szCs w:val="18"/>
              </w:rPr>
            </w:pPr>
          </w:p>
        </w:tc>
        <w:tc>
          <w:tcPr>
            <w:tcW w:w="270" w:type="dxa"/>
            <w:shd w:val="clear" w:color="auto" w:fill="auto"/>
            <w:vAlign w:val="center"/>
          </w:tcPr>
          <w:p w14:paraId="6BCC6468"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B34EA36"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809D9F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0B94428" w14:textId="249B1048" w:rsidR="003040A6" w:rsidRPr="007042CD" w:rsidRDefault="003040A6" w:rsidP="00E55033">
            <w:pPr>
              <w:jc w:val="center"/>
              <w:rPr>
                <w:sz w:val="18"/>
                <w:szCs w:val="18"/>
              </w:rPr>
            </w:pPr>
          </w:p>
        </w:tc>
        <w:tc>
          <w:tcPr>
            <w:tcW w:w="900" w:type="dxa"/>
            <w:vAlign w:val="center"/>
          </w:tcPr>
          <w:p w14:paraId="5359DC6C" w14:textId="5D98F9F0" w:rsidR="003040A6" w:rsidRPr="007042CD" w:rsidRDefault="003040A6" w:rsidP="00E55033">
            <w:pPr>
              <w:jc w:val="center"/>
              <w:rPr>
                <w:sz w:val="18"/>
                <w:szCs w:val="18"/>
              </w:rPr>
            </w:pPr>
          </w:p>
        </w:tc>
        <w:tc>
          <w:tcPr>
            <w:tcW w:w="2160" w:type="dxa"/>
            <w:vAlign w:val="center"/>
          </w:tcPr>
          <w:p w14:paraId="3969FCCB" w14:textId="77777777" w:rsidR="003040A6" w:rsidRPr="007042CD" w:rsidRDefault="003040A6" w:rsidP="00E55033">
            <w:pPr>
              <w:jc w:val="center"/>
              <w:rPr>
                <w:sz w:val="18"/>
                <w:szCs w:val="18"/>
              </w:rPr>
            </w:pPr>
          </w:p>
        </w:tc>
        <w:tc>
          <w:tcPr>
            <w:tcW w:w="1170" w:type="dxa"/>
            <w:vAlign w:val="center"/>
          </w:tcPr>
          <w:p w14:paraId="3213BE41" w14:textId="77777777" w:rsidR="003040A6" w:rsidRPr="007042CD" w:rsidRDefault="003040A6" w:rsidP="00E55033">
            <w:pPr>
              <w:jc w:val="center"/>
              <w:rPr>
                <w:sz w:val="18"/>
                <w:szCs w:val="18"/>
              </w:rPr>
            </w:pPr>
          </w:p>
        </w:tc>
      </w:tr>
      <w:tr w:rsidR="003040A6" w:rsidRPr="007042CD" w14:paraId="468181CC" w14:textId="77777777" w:rsidTr="00FA4B3E">
        <w:tc>
          <w:tcPr>
            <w:tcW w:w="1946" w:type="dxa"/>
          </w:tcPr>
          <w:p w14:paraId="71ED884E" w14:textId="446D5C8F" w:rsidR="003040A6" w:rsidRPr="008B3A10" w:rsidRDefault="003040A6" w:rsidP="008B3A10">
            <w:pPr>
              <w:jc w:val="center"/>
              <w:rPr>
                <w:b/>
                <w:bCs/>
                <w:sz w:val="16"/>
                <w:szCs w:val="16"/>
              </w:rPr>
            </w:pPr>
            <w:r w:rsidRPr="008B3A10">
              <w:rPr>
                <w:b/>
                <w:bCs/>
                <w:sz w:val="16"/>
                <w:szCs w:val="16"/>
              </w:rPr>
              <w:t>4220.1F.VI.</w:t>
            </w:r>
            <w:proofErr w:type="gramStart"/>
            <w:r w:rsidRPr="008B3A10">
              <w:rPr>
                <w:b/>
                <w:bCs/>
                <w:sz w:val="16"/>
                <w:szCs w:val="16"/>
              </w:rPr>
              <w:t>3.d.</w:t>
            </w:r>
            <w:proofErr w:type="gramEnd"/>
            <w:r w:rsidRPr="008B3A10">
              <w:rPr>
                <w:b/>
                <w:bCs/>
                <w:sz w:val="16"/>
                <w:szCs w:val="16"/>
              </w:rPr>
              <w:t>(1)(d)</w:t>
            </w:r>
          </w:p>
        </w:tc>
        <w:tc>
          <w:tcPr>
            <w:tcW w:w="6959" w:type="dxa"/>
          </w:tcPr>
          <w:p w14:paraId="213B5C8C" w14:textId="77777777" w:rsidR="003040A6" w:rsidRDefault="003040A6" w:rsidP="008B3A10">
            <w:pPr>
              <w:rPr>
                <w:sz w:val="18"/>
                <w:szCs w:val="18"/>
              </w:rPr>
            </w:pPr>
            <w:r w:rsidRPr="008B3A10">
              <w:rPr>
                <w:b/>
                <w:bCs/>
                <w:sz w:val="18"/>
                <w:szCs w:val="18"/>
              </w:rPr>
              <w:t>Discussions Expected</w:t>
            </w:r>
          </w:p>
          <w:p w14:paraId="3284A75A" w14:textId="14A04089" w:rsidR="003040A6" w:rsidRDefault="003040A6" w:rsidP="008B3A10">
            <w:pPr>
              <w:rPr>
                <w:sz w:val="18"/>
                <w:szCs w:val="18"/>
              </w:rPr>
            </w:pPr>
            <w:r w:rsidRPr="008B3A10">
              <w:rPr>
                <w:sz w:val="18"/>
                <w:szCs w:val="18"/>
              </w:rPr>
              <w:t>Discussions with individual bidders are expected to be necessary after they have submitted their proposals</w:t>
            </w:r>
            <w:r>
              <w:rPr>
                <w:sz w:val="18"/>
                <w:szCs w:val="18"/>
              </w:rPr>
              <w:t>.</w:t>
            </w:r>
          </w:p>
          <w:p w14:paraId="62D88582" w14:textId="2786BFD8" w:rsidR="003040A6" w:rsidRDefault="003040A6" w:rsidP="008B3A10">
            <w:pPr>
              <w:rPr>
                <w:sz w:val="18"/>
                <w:szCs w:val="18"/>
              </w:rPr>
            </w:pPr>
          </w:p>
          <w:p w14:paraId="777A7F5B" w14:textId="710D8BEC" w:rsidR="003040A6" w:rsidRPr="008B3A10" w:rsidRDefault="003040A6" w:rsidP="008B3A10">
            <w:pPr>
              <w:rPr>
                <w:sz w:val="18"/>
                <w:szCs w:val="18"/>
              </w:rPr>
            </w:pPr>
            <w:r>
              <w:rPr>
                <w:sz w:val="18"/>
                <w:szCs w:val="18"/>
              </w:rPr>
              <w:t>Documentation of any discussions with proposers.</w:t>
            </w:r>
          </w:p>
          <w:p w14:paraId="40931146" w14:textId="77777777" w:rsidR="003040A6" w:rsidRPr="008B3A10" w:rsidRDefault="003040A6" w:rsidP="008B3A10">
            <w:pPr>
              <w:rPr>
                <w:b/>
                <w:bCs/>
                <w:sz w:val="18"/>
                <w:szCs w:val="18"/>
              </w:rPr>
            </w:pPr>
          </w:p>
        </w:tc>
        <w:tc>
          <w:tcPr>
            <w:tcW w:w="270" w:type="dxa"/>
            <w:shd w:val="clear" w:color="auto" w:fill="auto"/>
            <w:vAlign w:val="center"/>
          </w:tcPr>
          <w:p w14:paraId="733204B6"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0EBB2A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4D327ABA"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0CAD467" w14:textId="369AFEE9" w:rsidR="003040A6" w:rsidRPr="007042CD" w:rsidRDefault="003040A6" w:rsidP="00E55033">
            <w:pPr>
              <w:jc w:val="center"/>
              <w:rPr>
                <w:sz w:val="18"/>
                <w:szCs w:val="18"/>
              </w:rPr>
            </w:pPr>
          </w:p>
        </w:tc>
        <w:tc>
          <w:tcPr>
            <w:tcW w:w="900" w:type="dxa"/>
            <w:vAlign w:val="center"/>
          </w:tcPr>
          <w:p w14:paraId="650A6FE3" w14:textId="6E788673" w:rsidR="003040A6" w:rsidRPr="007042CD" w:rsidRDefault="003040A6" w:rsidP="00E55033">
            <w:pPr>
              <w:jc w:val="center"/>
              <w:rPr>
                <w:sz w:val="18"/>
                <w:szCs w:val="18"/>
              </w:rPr>
            </w:pPr>
          </w:p>
        </w:tc>
        <w:tc>
          <w:tcPr>
            <w:tcW w:w="2160" w:type="dxa"/>
            <w:vAlign w:val="center"/>
          </w:tcPr>
          <w:p w14:paraId="5C733FEA" w14:textId="77777777" w:rsidR="003040A6" w:rsidRPr="007042CD" w:rsidRDefault="003040A6" w:rsidP="00E55033">
            <w:pPr>
              <w:jc w:val="center"/>
              <w:rPr>
                <w:sz w:val="18"/>
                <w:szCs w:val="18"/>
              </w:rPr>
            </w:pPr>
          </w:p>
        </w:tc>
        <w:tc>
          <w:tcPr>
            <w:tcW w:w="1170" w:type="dxa"/>
            <w:vAlign w:val="center"/>
          </w:tcPr>
          <w:p w14:paraId="4C67D5CA" w14:textId="77777777" w:rsidR="003040A6" w:rsidRPr="007042CD" w:rsidRDefault="003040A6" w:rsidP="00E55033">
            <w:pPr>
              <w:jc w:val="center"/>
              <w:rPr>
                <w:sz w:val="18"/>
                <w:szCs w:val="18"/>
              </w:rPr>
            </w:pPr>
          </w:p>
        </w:tc>
      </w:tr>
      <w:tr w:rsidR="003040A6" w:rsidRPr="007042CD" w14:paraId="5515AC72" w14:textId="77777777" w:rsidTr="00FA4B3E">
        <w:tc>
          <w:tcPr>
            <w:tcW w:w="1946" w:type="dxa"/>
          </w:tcPr>
          <w:p w14:paraId="252BA474" w14:textId="0A5F1C81" w:rsidR="003040A6" w:rsidRPr="008B3A10" w:rsidRDefault="003040A6" w:rsidP="008B3A10">
            <w:pPr>
              <w:jc w:val="center"/>
              <w:rPr>
                <w:b/>
                <w:bCs/>
                <w:sz w:val="16"/>
                <w:szCs w:val="16"/>
              </w:rPr>
            </w:pPr>
            <w:r w:rsidRPr="008B3A10">
              <w:rPr>
                <w:b/>
                <w:bCs/>
                <w:sz w:val="16"/>
                <w:szCs w:val="16"/>
              </w:rPr>
              <w:t>4220.1F.VI.</w:t>
            </w:r>
            <w:proofErr w:type="gramStart"/>
            <w:r w:rsidRPr="008B3A10">
              <w:rPr>
                <w:b/>
                <w:bCs/>
                <w:sz w:val="16"/>
                <w:szCs w:val="16"/>
              </w:rPr>
              <w:t>3.d.</w:t>
            </w:r>
            <w:proofErr w:type="gramEnd"/>
            <w:r w:rsidRPr="008B3A10">
              <w:rPr>
                <w:b/>
                <w:bCs/>
                <w:sz w:val="16"/>
                <w:szCs w:val="16"/>
              </w:rPr>
              <w:t>(2)(a)</w:t>
            </w:r>
          </w:p>
        </w:tc>
        <w:tc>
          <w:tcPr>
            <w:tcW w:w="6959" w:type="dxa"/>
          </w:tcPr>
          <w:p w14:paraId="44DC5454" w14:textId="77777777" w:rsidR="003040A6" w:rsidRDefault="003040A6" w:rsidP="008B3A10">
            <w:pPr>
              <w:rPr>
                <w:sz w:val="18"/>
                <w:szCs w:val="18"/>
              </w:rPr>
            </w:pPr>
            <w:r w:rsidRPr="008B3A10">
              <w:rPr>
                <w:b/>
                <w:bCs/>
                <w:sz w:val="18"/>
                <w:szCs w:val="18"/>
              </w:rPr>
              <w:t>Publicity</w:t>
            </w:r>
          </w:p>
          <w:p w14:paraId="7DD53FF3" w14:textId="73DA3A18" w:rsidR="003040A6" w:rsidRPr="008B3A10" w:rsidRDefault="003040A6" w:rsidP="008B3A10">
            <w:pPr>
              <w:rPr>
                <w:sz w:val="18"/>
                <w:szCs w:val="18"/>
              </w:rPr>
            </w:pPr>
            <w:r>
              <w:rPr>
                <w:sz w:val="18"/>
                <w:szCs w:val="18"/>
              </w:rPr>
              <w:t>Documentation that the</w:t>
            </w:r>
            <w:r w:rsidRPr="008B3A10">
              <w:rPr>
                <w:sz w:val="18"/>
                <w:szCs w:val="18"/>
              </w:rPr>
              <w:t xml:space="preserve"> </w:t>
            </w:r>
            <w:r>
              <w:rPr>
                <w:sz w:val="18"/>
                <w:szCs w:val="18"/>
              </w:rPr>
              <w:t>request for proposal</w:t>
            </w:r>
            <w:r w:rsidRPr="008B3A10">
              <w:rPr>
                <w:sz w:val="18"/>
                <w:szCs w:val="18"/>
              </w:rPr>
              <w:t xml:space="preserve"> </w:t>
            </w:r>
            <w:r>
              <w:rPr>
                <w:sz w:val="18"/>
                <w:szCs w:val="18"/>
              </w:rPr>
              <w:t xml:space="preserve">was </w:t>
            </w:r>
            <w:r w:rsidRPr="008B3A10">
              <w:rPr>
                <w:sz w:val="18"/>
                <w:szCs w:val="18"/>
              </w:rPr>
              <w:t>publicly advertised</w:t>
            </w:r>
            <w:r>
              <w:rPr>
                <w:sz w:val="18"/>
                <w:szCs w:val="18"/>
              </w:rPr>
              <w:t>.</w:t>
            </w:r>
          </w:p>
          <w:p w14:paraId="1650B2E9" w14:textId="77777777" w:rsidR="003040A6" w:rsidRPr="008B3A10" w:rsidRDefault="003040A6" w:rsidP="001C49B0">
            <w:pPr>
              <w:rPr>
                <w:b/>
                <w:bCs/>
                <w:sz w:val="18"/>
                <w:szCs w:val="18"/>
              </w:rPr>
            </w:pPr>
          </w:p>
        </w:tc>
        <w:tc>
          <w:tcPr>
            <w:tcW w:w="270" w:type="dxa"/>
            <w:shd w:val="clear" w:color="auto" w:fill="auto"/>
            <w:vAlign w:val="center"/>
          </w:tcPr>
          <w:p w14:paraId="25F60981"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AD76A6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51A221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4DF5514F" w14:textId="6BF15FD3" w:rsidR="003040A6" w:rsidRPr="007042CD" w:rsidRDefault="003040A6" w:rsidP="00E55033">
            <w:pPr>
              <w:jc w:val="center"/>
              <w:rPr>
                <w:sz w:val="18"/>
                <w:szCs w:val="18"/>
              </w:rPr>
            </w:pPr>
          </w:p>
        </w:tc>
        <w:tc>
          <w:tcPr>
            <w:tcW w:w="900" w:type="dxa"/>
            <w:vAlign w:val="center"/>
          </w:tcPr>
          <w:p w14:paraId="30EC5409" w14:textId="2043392E" w:rsidR="003040A6" w:rsidRPr="007042CD" w:rsidRDefault="003040A6" w:rsidP="00E55033">
            <w:pPr>
              <w:jc w:val="center"/>
              <w:rPr>
                <w:sz w:val="18"/>
                <w:szCs w:val="18"/>
              </w:rPr>
            </w:pPr>
          </w:p>
        </w:tc>
        <w:tc>
          <w:tcPr>
            <w:tcW w:w="2160" w:type="dxa"/>
            <w:vAlign w:val="center"/>
          </w:tcPr>
          <w:p w14:paraId="7560AA5E" w14:textId="77777777" w:rsidR="003040A6" w:rsidRPr="007042CD" w:rsidRDefault="003040A6" w:rsidP="00E55033">
            <w:pPr>
              <w:jc w:val="center"/>
              <w:rPr>
                <w:sz w:val="18"/>
                <w:szCs w:val="18"/>
              </w:rPr>
            </w:pPr>
          </w:p>
        </w:tc>
        <w:tc>
          <w:tcPr>
            <w:tcW w:w="1170" w:type="dxa"/>
            <w:vAlign w:val="center"/>
          </w:tcPr>
          <w:p w14:paraId="1874D4D5" w14:textId="77777777" w:rsidR="003040A6" w:rsidRPr="007042CD" w:rsidRDefault="003040A6" w:rsidP="00E55033">
            <w:pPr>
              <w:jc w:val="center"/>
              <w:rPr>
                <w:sz w:val="18"/>
                <w:szCs w:val="18"/>
              </w:rPr>
            </w:pPr>
          </w:p>
        </w:tc>
      </w:tr>
      <w:tr w:rsidR="003040A6" w:rsidRPr="007042CD" w14:paraId="5C2F2771" w14:textId="77777777" w:rsidTr="00FA4B3E">
        <w:tc>
          <w:tcPr>
            <w:tcW w:w="1946" w:type="dxa"/>
          </w:tcPr>
          <w:p w14:paraId="7A8BFF8F" w14:textId="03E11BA7" w:rsidR="003040A6" w:rsidRPr="008B3A10" w:rsidRDefault="003040A6" w:rsidP="008B3A10">
            <w:pPr>
              <w:jc w:val="center"/>
              <w:rPr>
                <w:b/>
                <w:bCs/>
                <w:sz w:val="16"/>
                <w:szCs w:val="16"/>
              </w:rPr>
            </w:pPr>
            <w:r w:rsidRPr="008B3A10">
              <w:rPr>
                <w:b/>
                <w:bCs/>
                <w:sz w:val="16"/>
                <w:szCs w:val="16"/>
              </w:rPr>
              <w:t>4220.1F.VI.</w:t>
            </w:r>
            <w:proofErr w:type="gramStart"/>
            <w:r w:rsidRPr="008B3A10">
              <w:rPr>
                <w:b/>
                <w:bCs/>
                <w:sz w:val="16"/>
                <w:szCs w:val="16"/>
              </w:rPr>
              <w:t>3.d.</w:t>
            </w:r>
            <w:proofErr w:type="gramEnd"/>
            <w:r w:rsidRPr="008B3A10">
              <w:rPr>
                <w:b/>
                <w:bCs/>
                <w:sz w:val="16"/>
                <w:szCs w:val="16"/>
              </w:rPr>
              <w:t>(2)(b)</w:t>
            </w:r>
          </w:p>
        </w:tc>
        <w:tc>
          <w:tcPr>
            <w:tcW w:w="6959" w:type="dxa"/>
          </w:tcPr>
          <w:p w14:paraId="55D5959D" w14:textId="77777777" w:rsidR="003040A6" w:rsidRDefault="003040A6" w:rsidP="008B3A10">
            <w:pPr>
              <w:rPr>
                <w:sz w:val="18"/>
                <w:szCs w:val="18"/>
              </w:rPr>
            </w:pPr>
            <w:r w:rsidRPr="008B3A10">
              <w:rPr>
                <w:b/>
                <w:bCs/>
                <w:sz w:val="18"/>
                <w:szCs w:val="18"/>
              </w:rPr>
              <w:t>Evaluation Factors</w:t>
            </w:r>
          </w:p>
          <w:p w14:paraId="6DEE75A9" w14:textId="6FB5353B" w:rsidR="003040A6" w:rsidRDefault="003040A6" w:rsidP="008B3A10">
            <w:pPr>
              <w:rPr>
                <w:sz w:val="18"/>
                <w:szCs w:val="18"/>
              </w:rPr>
            </w:pPr>
            <w:r w:rsidRPr="008B3A10">
              <w:rPr>
                <w:sz w:val="18"/>
                <w:szCs w:val="18"/>
              </w:rPr>
              <w:t>All evaluation factors and their relative importance are specified in the solicitation (numerical or percentage ratings or weights need not be disclosed)</w:t>
            </w:r>
            <w:r>
              <w:rPr>
                <w:sz w:val="18"/>
                <w:szCs w:val="18"/>
              </w:rPr>
              <w:t>.</w:t>
            </w:r>
          </w:p>
          <w:p w14:paraId="15C7F965" w14:textId="33B74CF7" w:rsidR="003040A6" w:rsidRDefault="003040A6" w:rsidP="008B3A10">
            <w:pPr>
              <w:rPr>
                <w:sz w:val="18"/>
                <w:szCs w:val="18"/>
              </w:rPr>
            </w:pPr>
          </w:p>
          <w:p w14:paraId="1A107F31" w14:textId="09A090C6" w:rsidR="003040A6" w:rsidRPr="008B3A10" w:rsidRDefault="003040A6" w:rsidP="008B3A10">
            <w:pPr>
              <w:rPr>
                <w:sz w:val="18"/>
                <w:szCs w:val="18"/>
              </w:rPr>
            </w:pPr>
            <w:r>
              <w:rPr>
                <w:sz w:val="18"/>
                <w:szCs w:val="18"/>
              </w:rPr>
              <w:t>Documentation of evaluation.</w:t>
            </w:r>
          </w:p>
          <w:p w14:paraId="67D80310" w14:textId="77777777" w:rsidR="003040A6" w:rsidRPr="008B3A10" w:rsidRDefault="003040A6" w:rsidP="008B3A10">
            <w:pPr>
              <w:rPr>
                <w:b/>
                <w:bCs/>
                <w:sz w:val="18"/>
                <w:szCs w:val="18"/>
              </w:rPr>
            </w:pPr>
          </w:p>
        </w:tc>
        <w:tc>
          <w:tcPr>
            <w:tcW w:w="270" w:type="dxa"/>
            <w:shd w:val="clear" w:color="auto" w:fill="auto"/>
            <w:vAlign w:val="center"/>
          </w:tcPr>
          <w:p w14:paraId="4017D14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CC4B4CF"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1595A7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D5B578C" w14:textId="2997D01E" w:rsidR="003040A6" w:rsidRPr="007042CD" w:rsidRDefault="003040A6" w:rsidP="00E55033">
            <w:pPr>
              <w:jc w:val="center"/>
              <w:rPr>
                <w:sz w:val="18"/>
                <w:szCs w:val="18"/>
              </w:rPr>
            </w:pPr>
          </w:p>
        </w:tc>
        <w:tc>
          <w:tcPr>
            <w:tcW w:w="900" w:type="dxa"/>
            <w:vAlign w:val="center"/>
          </w:tcPr>
          <w:p w14:paraId="64FA6F3A" w14:textId="573D14FF" w:rsidR="003040A6" w:rsidRPr="007042CD" w:rsidRDefault="003040A6" w:rsidP="00E55033">
            <w:pPr>
              <w:jc w:val="center"/>
              <w:rPr>
                <w:sz w:val="18"/>
                <w:szCs w:val="18"/>
              </w:rPr>
            </w:pPr>
          </w:p>
        </w:tc>
        <w:tc>
          <w:tcPr>
            <w:tcW w:w="2160" w:type="dxa"/>
            <w:vAlign w:val="center"/>
          </w:tcPr>
          <w:p w14:paraId="7689EBEB" w14:textId="77777777" w:rsidR="003040A6" w:rsidRPr="007042CD" w:rsidRDefault="003040A6" w:rsidP="00E55033">
            <w:pPr>
              <w:jc w:val="center"/>
              <w:rPr>
                <w:sz w:val="18"/>
                <w:szCs w:val="18"/>
              </w:rPr>
            </w:pPr>
          </w:p>
        </w:tc>
        <w:tc>
          <w:tcPr>
            <w:tcW w:w="1170" w:type="dxa"/>
            <w:vAlign w:val="center"/>
          </w:tcPr>
          <w:p w14:paraId="242C8D22" w14:textId="77777777" w:rsidR="003040A6" w:rsidRPr="007042CD" w:rsidRDefault="003040A6" w:rsidP="00E55033">
            <w:pPr>
              <w:jc w:val="center"/>
              <w:rPr>
                <w:sz w:val="18"/>
                <w:szCs w:val="18"/>
              </w:rPr>
            </w:pPr>
          </w:p>
        </w:tc>
      </w:tr>
      <w:tr w:rsidR="003040A6" w:rsidRPr="007042CD" w14:paraId="3665FE71" w14:textId="77777777" w:rsidTr="00FA4B3E">
        <w:tc>
          <w:tcPr>
            <w:tcW w:w="1946" w:type="dxa"/>
          </w:tcPr>
          <w:p w14:paraId="09B927C3" w14:textId="1CEC5650" w:rsidR="003040A6" w:rsidRPr="008B3A10" w:rsidRDefault="003040A6" w:rsidP="008B3A10">
            <w:pPr>
              <w:jc w:val="center"/>
              <w:rPr>
                <w:b/>
                <w:bCs/>
                <w:sz w:val="16"/>
                <w:szCs w:val="16"/>
              </w:rPr>
            </w:pPr>
            <w:r w:rsidRPr="008B3A10">
              <w:rPr>
                <w:b/>
                <w:bCs/>
                <w:sz w:val="16"/>
                <w:szCs w:val="16"/>
              </w:rPr>
              <w:lastRenderedPageBreak/>
              <w:t>4220.1F.VI.</w:t>
            </w:r>
            <w:proofErr w:type="gramStart"/>
            <w:r w:rsidRPr="008B3A10">
              <w:rPr>
                <w:b/>
                <w:bCs/>
                <w:sz w:val="16"/>
                <w:szCs w:val="16"/>
              </w:rPr>
              <w:t>3.d.</w:t>
            </w:r>
            <w:proofErr w:type="gramEnd"/>
            <w:r w:rsidRPr="008B3A10">
              <w:rPr>
                <w:b/>
                <w:bCs/>
                <w:sz w:val="16"/>
                <w:szCs w:val="16"/>
              </w:rPr>
              <w:t>(2)</w:t>
            </w:r>
            <w:r>
              <w:rPr>
                <w:b/>
                <w:bCs/>
                <w:sz w:val="16"/>
                <w:szCs w:val="16"/>
              </w:rPr>
              <w:t>I</w:t>
            </w:r>
          </w:p>
        </w:tc>
        <w:tc>
          <w:tcPr>
            <w:tcW w:w="6959" w:type="dxa"/>
          </w:tcPr>
          <w:p w14:paraId="674AD870" w14:textId="77777777" w:rsidR="003040A6" w:rsidRDefault="003040A6" w:rsidP="008B3A10">
            <w:pPr>
              <w:rPr>
                <w:sz w:val="18"/>
                <w:szCs w:val="18"/>
              </w:rPr>
            </w:pPr>
            <w:r w:rsidRPr="008B3A10">
              <w:rPr>
                <w:b/>
                <w:bCs/>
                <w:sz w:val="18"/>
                <w:szCs w:val="18"/>
              </w:rPr>
              <w:t>Price and Other Factors</w:t>
            </w:r>
          </w:p>
          <w:p w14:paraId="4D760080" w14:textId="08EAC027" w:rsidR="003040A6" w:rsidRDefault="003040A6" w:rsidP="008B3A10">
            <w:pPr>
              <w:rPr>
                <w:sz w:val="18"/>
                <w:szCs w:val="18"/>
              </w:rPr>
            </w:pPr>
            <w:r w:rsidRPr="008B3A10">
              <w:rPr>
                <w:sz w:val="18"/>
                <w:szCs w:val="18"/>
              </w:rPr>
              <w:t>An award is made to the responsible offeror whose proposal is most advantageous to the recipient’s program with price and other factors considered</w:t>
            </w:r>
            <w:r>
              <w:rPr>
                <w:sz w:val="18"/>
                <w:szCs w:val="18"/>
              </w:rPr>
              <w:t>.</w:t>
            </w:r>
          </w:p>
          <w:p w14:paraId="30DA4E31" w14:textId="41F68637" w:rsidR="003040A6" w:rsidRDefault="003040A6" w:rsidP="008B3A10">
            <w:pPr>
              <w:rPr>
                <w:sz w:val="18"/>
                <w:szCs w:val="18"/>
              </w:rPr>
            </w:pPr>
          </w:p>
          <w:p w14:paraId="2987D2B5" w14:textId="7201BE0C" w:rsidR="003040A6" w:rsidRPr="008B3A10" w:rsidRDefault="003040A6" w:rsidP="008B3A10">
            <w:pPr>
              <w:rPr>
                <w:sz w:val="18"/>
                <w:szCs w:val="18"/>
              </w:rPr>
            </w:pPr>
            <w:r>
              <w:rPr>
                <w:sz w:val="18"/>
                <w:szCs w:val="18"/>
              </w:rPr>
              <w:t>Documentation of evaluation.</w:t>
            </w:r>
          </w:p>
          <w:p w14:paraId="1F37082F" w14:textId="77777777" w:rsidR="003040A6" w:rsidRPr="008B3A10" w:rsidRDefault="003040A6" w:rsidP="008B3A10">
            <w:pPr>
              <w:rPr>
                <w:b/>
                <w:bCs/>
                <w:sz w:val="18"/>
                <w:szCs w:val="18"/>
              </w:rPr>
            </w:pPr>
          </w:p>
        </w:tc>
        <w:tc>
          <w:tcPr>
            <w:tcW w:w="270" w:type="dxa"/>
            <w:shd w:val="clear" w:color="auto" w:fill="auto"/>
            <w:vAlign w:val="center"/>
          </w:tcPr>
          <w:p w14:paraId="0E4BEF2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222A15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593FE83"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234E82F" w14:textId="50DECC2E" w:rsidR="003040A6" w:rsidRPr="007042CD" w:rsidRDefault="003040A6" w:rsidP="00E55033">
            <w:pPr>
              <w:jc w:val="center"/>
              <w:rPr>
                <w:sz w:val="18"/>
                <w:szCs w:val="18"/>
              </w:rPr>
            </w:pPr>
          </w:p>
        </w:tc>
        <w:tc>
          <w:tcPr>
            <w:tcW w:w="900" w:type="dxa"/>
            <w:vAlign w:val="center"/>
          </w:tcPr>
          <w:p w14:paraId="1D41AA39" w14:textId="143A78B1" w:rsidR="003040A6" w:rsidRPr="007042CD" w:rsidRDefault="003040A6" w:rsidP="00E55033">
            <w:pPr>
              <w:jc w:val="center"/>
              <w:rPr>
                <w:sz w:val="18"/>
                <w:szCs w:val="18"/>
              </w:rPr>
            </w:pPr>
          </w:p>
        </w:tc>
        <w:tc>
          <w:tcPr>
            <w:tcW w:w="2160" w:type="dxa"/>
            <w:vAlign w:val="center"/>
          </w:tcPr>
          <w:p w14:paraId="7B2C1A8E" w14:textId="77777777" w:rsidR="003040A6" w:rsidRPr="007042CD" w:rsidRDefault="003040A6" w:rsidP="00E55033">
            <w:pPr>
              <w:jc w:val="center"/>
              <w:rPr>
                <w:sz w:val="18"/>
                <w:szCs w:val="18"/>
              </w:rPr>
            </w:pPr>
          </w:p>
        </w:tc>
        <w:tc>
          <w:tcPr>
            <w:tcW w:w="1170" w:type="dxa"/>
            <w:vAlign w:val="center"/>
          </w:tcPr>
          <w:p w14:paraId="6603AF39" w14:textId="77777777" w:rsidR="003040A6" w:rsidRPr="007042CD" w:rsidRDefault="003040A6" w:rsidP="00E55033">
            <w:pPr>
              <w:jc w:val="center"/>
              <w:rPr>
                <w:sz w:val="18"/>
                <w:szCs w:val="18"/>
              </w:rPr>
            </w:pPr>
          </w:p>
        </w:tc>
      </w:tr>
      <w:tr w:rsidR="003040A6" w:rsidRPr="007042CD" w14:paraId="46597E6B" w14:textId="77777777" w:rsidTr="00E86C24">
        <w:tc>
          <w:tcPr>
            <w:tcW w:w="1946" w:type="dxa"/>
            <w:shd w:val="clear" w:color="auto" w:fill="D6E3BC" w:themeFill="accent3" w:themeFillTint="66"/>
          </w:tcPr>
          <w:p w14:paraId="49C1626B" w14:textId="39698E45" w:rsidR="003040A6" w:rsidRPr="00AF4E47" w:rsidRDefault="003040A6" w:rsidP="00AF4E47">
            <w:pPr>
              <w:jc w:val="center"/>
              <w:rPr>
                <w:b/>
                <w:bCs/>
                <w:sz w:val="16"/>
                <w:szCs w:val="16"/>
              </w:rPr>
            </w:pPr>
            <w:r w:rsidRPr="00AF4E47">
              <w:rPr>
                <w:b/>
                <w:bCs/>
                <w:sz w:val="16"/>
                <w:szCs w:val="16"/>
              </w:rPr>
              <w:t>4220.1F.VI.</w:t>
            </w:r>
            <w:proofErr w:type="gramStart"/>
            <w:r w:rsidRPr="00AF4E47">
              <w:rPr>
                <w:b/>
                <w:bCs/>
                <w:sz w:val="16"/>
                <w:szCs w:val="16"/>
              </w:rPr>
              <w:t>3.f.</w:t>
            </w:r>
            <w:proofErr w:type="gramEnd"/>
          </w:p>
        </w:tc>
        <w:tc>
          <w:tcPr>
            <w:tcW w:w="12269" w:type="dxa"/>
            <w:gridSpan w:val="8"/>
            <w:shd w:val="clear" w:color="auto" w:fill="D6E3BC" w:themeFill="accent3" w:themeFillTint="66"/>
          </w:tcPr>
          <w:p w14:paraId="4EE9EA80" w14:textId="77777777" w:rsidR="003040A6" w:rsidRPr="00AF4E47" w:rsidRDefault="003040A6" w:rsidP="00AF4E47">
            <w:pPr>
              <w:rPr>
                <w:b/>
                <w:bCs/>
                <w:sz w:val="18"/>
                <w:szCs w:val="18"/>
              </w:rPr>
            </w:pPr>
            <w:r w:rsidRPr="00AF4E47">
              <w:rPr>
                <w:b/>
                <w:bCs/>
                <w:sz w:val="18"/>
                <w:szCs w:val="18"/>
              </w:rPr>
              <w:t>Architectural &amp; Engineering (A&amp;E) Services and Other Services Procurement</w:t>
            </w:r>
          </w:p>
          <w:p w14:paraId="75C76CB8" w14:textId="77777777" w:rsidR="003040A6" w:rsidRPr="00AF4E47" w:rsidRDefault="003040A6" w:rsidP="003040A6">
            <w:pPr>
              <w:pStyle w:val="ListParagraph"/>
              <w:numPr>
                <w:ilvl w:val="0"/>
                <w:numId w:val="47"/>
              </w:numPr>
              <w:rPr>
                <w:sz w:val="18"/>
                <w:szCs w:val="18"/>
              </w:rPr>
            </w:pPr>
            <w:r w:rsidRPr="00AF4E47">
              <w:rPr>
                <w:sz w:val="18"/>
                <w:szCs w:val="18"/>
              </w:rPr>
              <w:t>Brooks Act qualifications-based procurement procedures.</w:t>
            </w:r>
          </w:p>
          <w:p w14:paraId="774FE3FA" w14:textId="7ED613ED" w:rsidR="003040A6" w:rsidRPr="00AF4E47" w:rsidRDefault="003040A6" w:rsidP="003040A6">
            <w:pPr>
              <w:pStyle w:val="ListParagraph"/>
              <w:numPr>
                <w:ilvl w:val="0"/>
                <w:numId w:val="47"/>
              </w:numPr>
              <w:rPr>
                <w:sz w:val="18"/>
                <w:szCs w:val="18"/>
              </w:rPr>
            </w:pPr>
            <w:r w:rsidRPr="00AF4E47">
              <w:rPr>
                <w:sz w:val="18"/>
                <w:szCs w:val="18"/>
              </w:rPr>
              <w:t>The work must be related to construction but not for construction procurement.</w:t>
            </w:r>
          </w:p>
          <w:p w14:paraId="6E3032A7" w14:textId="77777777" w:rsidR="003040A6" w:rsidRDefault="003040A6" w:rsidP="003040A6">
            <w:pPr>
              <w:pStyle w:val="ListParagraph"/>
              <w:numPr>
                <w:ilvl w:val="0"/>
                <w:numId w:val="47"/>
              </w:numPr>
              <w:rPr>
                <w:sz w:val="18"/>
                <w:szCs w:val="18"/>
              </w:rPr>
            </w:pPr>
            <w:r w:rsidRPr="003040A6">
              <w:rPr>
                <w:sz w:val="18"/>
                <w:szCs w:val="18"/>
              </w:rPr>
              <w:t>To acquire Architectural &amp; Engineering services, also for program management, construction management, feasibility studies, preliminary engineering, design, architectural, engineering, surveying, mapping, and related services.</w:t>
            </w:r>
          </w:p>
          <w:p w14:paraId="7319F85A" w14:textId="1F6B307F" w:rsidR="003040A6" w:rsidRPr="003040A6" w:rsidRDefault="003040A6" w:rsidP="003040A6">
            <w:pPr>
              <w:rPr>
                <w:sz w:val="18"/>
                <w:szCs w:val="18"/>
              </w:rPr>
            </w:pPr>
          </w:p>
        </w:tc>
      </w:tr>
      <w:tr w:rsidR="003040A6" w:rsidRPr="007042CD" w14:paraId="19174D57" w14:textId="77777777" w:rsidTr="00FA4B3E">
        <w:tc>
          <w:tcPr>
            <w:tcW w:w="1946" w:type="dxa"/>
          </w:tcPr>
          <w:p w14:paraId="76E09158" w14:textId="3DD2CB75" w:rsidR="003040A6" w:rsidRPr="00AF4E47" w:rsidRDefault="003040A6" w:rsidP="00AF4E47">
            <w:pPr>
              <w:jc w:val="center"/>
              <w:rPr>
                <w:b/>
                <w:bCs/>
                <w:sz w:val="16"/>
                <w:szCs w:val="16"/>
              </w:rPr>
            </w:pPr>
            <w:r w:rsidRPr="00AF4E47">
              <w:rPr>
                <w:b/>
                <w:bCs/>
                <w:sz w:val="16"/>
                <w:szCs w:val="16"/>
              </w:rPr>
              <w:t>4220.1F.VI.</w:t>
            </w:r>
            <w:proofErr w:type="gramStart"/>
            <w:r w:rsidRPr="00AF4E47">
              <w:rPr>
                <w:b/>
                <w:bCs/>
                <w:sz w:val="16"/>
                <w:szCs w:val="16"/>
              </w:rPr>
              <w:t>3.f.</w:t>
            </w:r>
            <w:proofErr w:type="gramEnd"/>
            <w:r w:rsidRPr="00AF4E47">
              <w:rPr>
                <w:b/>
                <w:bCs/>
                <w:sz w:val="16"/>
                <w:szCs w:val="16"/>
              </w:rPr>
              <w:t>(3)(a)</w:t>
            </w:r>
          </w:p>
        </w:tc>
        <w:tc>
          <w:tcPr>
            <w:tcW w:w="6959" w:type="dxa"/>
          </w:tcPr>
          <w:p w14:paraId="52ADEDE2" w14:textId="77777777" w:rsidR="003040A6" w:rsidRDefault="003040A6" w:rsidP="00AF4E47">
            <w:pPr>
              <w:rPr>
                <w:sz w:val="18"/>
                <w:szCs w:val="18"/>
              </w:rPr>
            </w:pPr>
            <w:r w:rsidRPr="00AF4E47">
              <w:rPr>
                <w:b/>
                <w:bCs/>
                <w:sz w:val="18"/>
                <w:szCs w:val="18"/>
              </w:rPr>
              <w:t>Qualifications Based</w:t>
            </w:r>
          </w:p>
          <w:p w14:paraId="5AD413C8" w14:textId="60738CDF" w:rsidR="003040A6" w:rsidRPr="00AF4E47" w:rsidRDefault="003040A6" w:rsidP="00AF4E47">
            <w:pPr>
              <w:rPr>
                <w:sz w:val="18"/>
                <w:szCs w:val="18"/>
              </w:rPr>
            </w:pPr>
            <w:r>
              <w:rPr>
                <w:sz w:val="18"/>
                <w:szCs w:val="18"/>
              </w:rPr>
              <w:t>Documentation that t</w:t>
            </w:r>
            <w:r w:rsidRPr="00AF4E47">
              <w:rPr>
                <w:sz w:val="18"/>
                <w:szCs w:val="18"/>
              </w:rPr>
              <w:t xml:space="preserve">he </w:t>
            </w:r>
            <w:proofErr w:type="gramStart"/>
            <w:r w:rsidRPr="00AF4E47">
              <w:rPr>
                <w:sz w:val="18"/>
                <w:szCs w:val="18"/>
              </w:rPr>
              <w:t>bidders</w:t>
            </w:r>
            <w:proofErr w:type="gramEnd"/>
            <w:r w:rsidRPr="00AF4E47">
              <w:rPr>
                <w:sz w:val="18"/>
                <w:szCs w:val="18"/>
              </w:rPr>
              <w:t xml:space="preserve"> qualifications are evaluated to determine the contract award.</w:t>
            </w:r>
          </w:p>
          <w:p w14:paraId="2034C62C" w14:textId="77777777" w:rsidR="003040A6" w:rsidRPr="00AF4E47" w:rsidRDefault="003040A6" w:rsidP="00AF4E47">
            <w:pPr>
              <w:rPr>
                <w:b/>
                <w:bCs/>
                <w:sz w:val="18"/>
                <w:szCs w:val="18"/>
              </w:rPr>
            </w:pPr>
          </w:p>
        </w:tc>
        <w:tc>
          <w:tcPr>
            <w:tcW w:w="270" w:type="dxa"/>
            <w:shd w:val="clear" w:color="auto" w:fill="auto"/>
            <w:vAlign w:val="center"/>
          </w:tcPr>
          <w:p w14:paraId="29CC2C8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8D547CF"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493080FA"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50162E7E" w14:textId="2C1E8474" w:rsidR="003040A6" w:rsidRPr="007042CD" w:rsidRDefault="003040A6" w:rsidP="00E55033">
            <w:pPr>
              <w:jc w:val="center"/>
              <w:rPr>
                <w:sz w:val="18"/>
                <w:szCs w:val="18"/>
              </w:rPr>
            </w:pPr>
          </w:p>
        </w:tc>
        <w:tc>
          <w:tcPr>
            <w:tcW w:w="900" w:type="dxa"/>
            <w:vAlign w:val="center"/>
          </w:tcPr>
          <w:p w14:paraId="23A33A5C" w14:textId="5A3F791D" w:rsidR="003040A6" w:rsidRPr="007042CD" w:rsidRDefault="003040A6" w:rsidP="00E55033">
            <w:pPr>
              <w:jc w:val="center"/>
              <w:rPr>
                <w:sz w:val="18"/>
                <w:szCs w:val="18"/>
              </w:rPr>
            </w:pPr>
          </w:p>
        </w:tc>
        <w:tc>
          <w:tcPr>
            <w:tcW w:w="2160" w:type="dxa"/>
            <w:vAlign w:val="center"/>
          </w:tcPr>
          <w:p w14:paraId="4802B3FD" w14:textId="77777777" w:rsidR="003040A6" w:rsidRPr="007042CD" w:rsidRDefault="003040A6" w:rsidP="00E55033">
            <w:pPr>
              <w:jc w:val="center"/>
              <w:rPr>
                <w:sz w:val="18"/>
                <w:szCs w:val="18"/>
              </w:rPr>
            </w:pPr>
          </w:p>
        </w:tc>
        <w:tc>
          <w:tcPr>
            <w:tcW w:w="1170" w:type="dxa"/>
            <w:vAlign w:val="center"/>
          </w:tcPr>
          <w:p w14:paraId="2ABFBF36" w14:textId="77777777" w:rsidR="003040A6" w:rsidRPr="007042CD" w:rsidRDefault="003040A6" w:rsidP="00E55033">
            <w:pPr>
              <w:jc w:val="center"/>
              <w:rPr>
                <w:sz w:val="18"/>
                <w:szCs w:val="18"/>
              </w:rPr>
            </w:pPr>
          </w:p>
        </w:tc>
      </w:tr>
      <w:tr w:rsidR="003040A6" w:rsidRPr="007042CD" w14:paraId="259A5757" w14:textId="77777777" w:rsidTr="00FA4B3E">
        <w:tc>
          <w:tcPr>
            <w:tcW w:w="1946" w:type="dxa"/>
          </w:tcPr>
          <w:p w14:paraId="481DBDE2" w14:textId="227B29E7" w:rsidR="003040A6" w:rsidRPr="00AF4E47" w:rsidRDefault="003040A6" w:rsidP="00AF4E47">
            <w:pPr>
              <w:jc w:val="center"/>
              <w:rPr>
                <w:b/>
                <w:bCs/>
                <w:sz w:val="16"/>
                <w:szCs w:val="16"/>
              </w:rPr>
            </w:pPr>
            <w:r w:rsidRPr="00AF4E47">
              <w:rPr>
                <w:b/>
                <w:bCs/>
                <w:sz w:val="16"/>
                <w:szCs w:val="16"/>
              </w:rPr>
              <w:t>4220.1F.VI.</w:t>
            </w:r>
            <w:proofErr w:type="gramStart"/>
            <w:r w:rsidRPr="00AF4E47">
              <w:rPr>
                <w:b/>
                <w:bCs/>
                <w:sz w:val="16"/>
                <w:szCs w:val="16"/>
              </w:rPr>
              <w:t>3.f.</w:t>
            </w:r>
            <w:proofErr w:type="gramEnd"/>
            <w:r w:rsidRPr="00AF4E47">
              <w:rPr>
                <w:b/>
                <w:bCs/>
                <w:sz w:val="16"/>
                <w:szCs w:val="16"/>
              </w:rPr>
              <w:t>(3)(b)</w:t>
            </w:r>
          </w:p>
        </w:tc>
        <w:tc>
          <w:tcPr>
            <w:tcW w:w="6959" w:type="dxa"/>
          </w:tcPr>
          <w:p w14:paraId="37174226" w14:textId="77777777" w:rsidR="003040A6" w:rsidRDefault="003040A6" w:rsidP="00AF4E47">
            <w:pPr>
              <w:rPr>
                <w:sz w:val="18"/>
                <w:szCs w:val="18"/>
              </w:rPr>
            </w:pPr>
            <w:r w:rsidRPr="00AF4E47">
              <w:rPr>
                <w:b/>
                <w:bCs/>
                <w:sz w:val="18"/>
                <w:szCs w:val="18"/>
              </w:rPr>
              <w:t>Price Excluded</w:t>
            </w:r>
          </w:p>
          <w:p w14:paraId="6A033B7D" w14:textId="2D35BFB0" w:rsidR="003040A6" w:rsidRPr="00AF4E47" w:rsidRDefault="003040A6" w:rsidP="00AF4E47">
            <w:pPr>
              <w:rPr>
                <w:sz w:val="18"/>
                <w:szCs w:val="18"/>
              </w:rPr>
            </w:pPr>
            <w:r>
              <w:rPr>
                <w:sz w:val="18"/>
                <w:szCs w:val="18"/>
              </w:rPr>
              <w:t>Documentation that pr</w:t>
            </w:r>
            <w:r w:rsidRPr="00AF4E47">
              <w:rPr>
                <w:sz w:val="18"/>
                <w:szCs w:val="18"/>
              </w:rPr>
              <w:t>ice is excluded as an evaluation factor</w:t>
            </w:r>
            <w:r>
              <w:rPr>
                <w:sz w:val="18"/>
                <w:szCs w:val="18"/>
              </w:rPr>
              <w:t>.</w:t>
            </w:r>
          </w:p>
          <w:p w14:paraId="380A5973" w14:textId="77777777" w:rsidR="003040A6" w:rsidRPr="00AF4E47" w:rsidRDefault="003040A6" w:rsidP="00AF4E47">
            <w:pPr>
              <w:rPr>
                <w:b/>
                <w:bCs/>
                <w:sz w:val="18"/>
                <w:szCs w:val="18"/>
              </w:rPr>
            </w:pPr>
          </w:p>
        </w:tc>
        <w:tc>
          <w:tcPr>
            <w:tcW w:w="270" w:type="dxa"/>
            <w:shd w:val="clear" w:color="auto" w:fill="auto"/>
            <w:vAlign w:val="center"/>
          </w:tcPr>
          <w:p w14:paraId="3F6E7C27"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C9DB04C"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8811C11"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3F0CA2DD" w14:textId="08BFC17D" w:rsidR="003040A6" w:rsidRPr="007042CD" w:rsidRDefault="003040A6" w:rsidP="00E55033">
            <w:pPr>
              <w:jc w:val="center"/>
              <w:rPr>
                <w:sz w:val="18"/>
                <w:szCs w:val="18"/>
              </w:rPr>
            </w:pPr>
          </w:p>
        </w:tc>
        <w:tc>
          <w:tcPr>
            <w:tcW w:w="900" w:type="dxa"/>
            <w:vAlign w:val="center"/>
          </w:tcPr>
          <w:p w14:paraId="00165C29" w14:textId="7E027342" w:rsidR="003040A6" w:rsidRPr="007042CD" w:rsidRDefault="003040A6" w:rsidP="00E55033">
            <w:pPr>
              <w:jc w:val="center"/>
              <w:rPr>
                <w:sz w:val="18"/>
                <w:szCs w:val="18"/>
              </w:rPr>
            </w:pPr>
          </w:p>
        </w:tc>
        <w:tc>
          <w:tcPr>
            <w:tcW w:w="2160" w:type="dxa"/>
            <w:vAlign w:val="center"/>
          </w:tcPr>
          <w:p w14:paraId="74DA3A07" w14:textId="77777777" w:rsidR="003040A6" w:rsidRPr="007042CD" w:rsidRDefault="003040A6" w:rsidP="00E55033">
            <w:pPr>
              <w:jc w:val="center"/>
              <w:rPr>
                <w:sz w:val="18"/>
                <w:szCs w:val="18"/>
              </w:rPr>
            </w:pPr>
          </w:p>
        </w:tc>
        <w:tc>
          <w:tcPr>
            <w:tcW w:w="1170" w:type="dxa"/>
            <w:vAlign w:val="center"/>
          </w:tcPr>
          <w:p w14:paraId="72F11407" w14:textId="77777777" w:rsidR="003040A6" w:rsidRPr="007042CD" w:rsidRDefault="003040A6" w:rsidP="00E55033">
            <w:pPr>
              <w:jc w:val="center"/>
              <w:rPr>
                <w:sz w:val="18"/>
                <w:szCs w:val="18"/>
              </w:rPr>
            </w:pPr>
          </w:p>
        </w:tc>
      </w:tr>
      <w:tr w:rsidR="003040A6" w:rsidRPr="007042CD" w14:paraId="4BD1092A" w14:textId="77777777" w:rsidTr="00FA4B3E">
        <w:tc>
          <w:tcPr>
            <w:tcW w:w="1946" w:type="dxa"/>
          </w:tcPr>
          <w:p w14:paraId="0421D00C" w14:textId="788BF2B3" w:rsidR="003040A6" w:rsidRPr="00AF4E47" w:rsidRDefault="003040A6" w:rsidP="00AF4E47">
            <w:pPr>
              <w:jc w:val="center"/>
              <w:rPr>
                <w:b/>
                <w:bCs/>
                <w:sz w:val="16"/>
                <w:szCs w:val="16"/>
              </w:rPr>
            </w:pPr>
            <w:r w:rsidRPr="00AF4E47">
              <w:rPr>
                <w:b/>
                <w:bCs/>
                <w:sz w:val="16"/>
                <w:szCs w:val="16"/>
              </w:rPr>
              <w:t>4220.1F.VI.</w:t>
            </w:r>
            <w:proofErr w:type="gramStart"/>
            <w:r w:rsidRPr="00AF4E47">
              <w:rPr>
                <w:b/>
                <w:bCs/>
                <w:sz w:val="16"/>
                <w:szCs w:val="16"/>
              </w:rPr>
              <w:t>3.f.</w:t>
            </w:r>
            <w:proofErr w:type="gramEnd"/>
            <w:r w:rsidRPr="00AF4E47">
              <w:rPr>
                <w:b/>
                <w:bCs/>
                <w:sz w:val="16"/>
                <w:szCs w:val="16"/>
              </w:rPr>
              <w:t>(3)</w:t>
            </w:r>
            <w:r>
              <w:rPr>
                <w:b/>
                <w:bCs/>
                <w:sz w:val="16"/>
                <w:szCs w:val="16"/>
              </w:rPr>
              <w:t>I</w:t>
            </w:r>
          </w:p>
        </w:tc>
        <w:tc>
          <w:tcPr>
            <w:tcW w:w="6959" w:type="dxa"/>
          </w:tcPr>
          <w:p w14:paraId="26F00A72" w14:textId="77777777" w:rsidR="003040A6" w:rsidRDefault="003040A6" w:rsidP="00AF4E47">
            <w:pPr>
              <w:rPr>
                <w:sz w:val="18"/>
                <w:szCs w:val="18"/>
              </w:rPr>
            </w:pPr>
            <w:r w:rsidRPr="00AF4E47">
              <w:rPr>
                <w:b/>
                <w:bCs/>
                <w:sz w:val="18"/>
                <w:szCs w:val="18"/>
              </w:rPr>
              <w:t>Most Qualified</w:t>
            </w:r>
          </w:p>
          <w:p w14:paraId="5BC26C5F" w14:textId="1DDFB19F" w:rsidR="003040A6" w:rsidRPr="00AF4E47" w:rsidRDefault="003040A6" w:rsidP="00AF4E47">
            <w:pPr>
              <w:rPr>
                <w:sz w:val="18"/>
                <w:szCs w:val="18"/>
              </w:rPr>
            </w:pPr>
            <w:r>
              <w:rPr>
                <w:sz w:val="18"/>
                <w:szCs w:val="18"/>
              </w:rPr>
              <w:t>Documentation</w:t>
            </w:r>
            <w:r w:rsidRPr="00AF4E47">
              <w:rPr>
                <w:sz w:val="18"/>
                <w:szCs w:val="18"/>
              </w:rPr>
              <w:t xml:space="preserve"> that negotiations are first conducted with the most qualified offeror</w:t>
            </w:r>
            <w:r>
              <w:rPr>
                <w:sz w:val="18"/>
                <w:szCs w:val="18"/>
              </w:rPr>
              <w:t>.</w:t>
            </w:r>
          </w:p>
          <w:p w14:paraId="203707E5" w14:textId="77777777" w:rsidR="003040A6" w:rsidRPr="00AF4E47" w:rsidRDefault="003040A6" w:rsidP="00AF4E47">
            <w:pPr>
              <w:rPr>
                <w:b/>
                <w:bCs/>
                <w:sz w:val="18"/>
                <w:szCs w:val="18"/>
              </w:rPr>
            </w:pPr>
          </w:p>
        </w:tc>
        <w:tc>
          <w:tcPr>
            <w:tcW w:w="270" w:type="dxa"/>
            <w:shd w:val="clear" w:color="auto" w:fill="auto"/>
            <w:vAlign w:val="center"/>
          </w:tcPr>
          <w:p w14:paraId="6E97799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4420495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5AA13A1"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7DF20020" w14:textId="6C4D5A8B" w:rsidR="003040A6" w:rsidRPr="007042CD" w:rsidRDefault="003040A6" w:rsidP="00E55033">
            <w:pPr>
              <w:jc w:val="center"/>
              <w:rPr>
                <w:sz w:val="18"/>
                <w:szCs w:val="18"/>
              </w:rPr>
            </w:pPr>
          </w:p>
        </w:tc>
        <w:tc>
          <w:tcPr>
            <w:tcW w:w="900" w:type="dxa"/>
            <w:vAlign w:val="center"/>
          </w:tcPr>
          <w:p w14:paraId="7A36A41F" w14:textId="62D0C3BC" w:rsidR="003040A6" w:rsidRPr="007042CD" w:rsidRDefault="003040A6" w:rsidP="00E55033">
            <w:pPr>
              <w:jc w:val="center"/>
              <w:rPr>
                <w:sz w:val="18"/>
                <w:szCs w:val="18"/>
              </w:rPr>
            </w:pPr>
          </w:p>
        </w:tc>
        <w:tc>
          <w:tcPr>
            <w:tcW w:w="2160" w:type="dxa"/>
            <w:vAlign w:val="center"/>
          </w:tcPr>
          <w:p w14:paraId="1D43217D" w14:textId="77777777" w:rsidR="003040A6" w:rsidRPr="007042CD" w:rsidRDefault="003040A6" w:rsidP="00E55033">
            <w:pPr>
              <w:jc w:val="center"/>
              <w:rPr>
                <w:sz w:val="18"/>
                <w:szCs w:val="18"/>
              </w:rPr>
            </w:pPr>
          </w:p>
        </w:tc>
        <w:tc>
          <w:tcPr>
            <w:tcW w:w="1170" w:type="dxa"/>
            <w:vAlign w:val="center"/>
          </w:tcPr>
          <w:p w14:paraId="3368855D" w14:textId="77777777" w:rsidR="003040A6" w:rsidRPr="007042CD" w:rsidRDefault="003040A6" w:rsidP="00E55033">
            <w:pPr>
              <w:jc w:val="center"/>
              <w:rPr>
                <w:sz w:val="18"/>
                <w:szCs w:val="18"/>
              </w:rPr>
            </w:pPr>
          </w:p>
        </w:tc>
      </w:tr>
      <w:tr w:rsidR="003040A6" w:rsidRPr="007042CD" w14:paraId="0E0E4A44" w14:textId="77777777" w:rsidTr="006C4BE7">
        <w:tc>
          <w:tcPr>
            <w:tcW w:w="1946" w:type="dxa"/>
            <w:shd w:val="clear" w:color="auto" w:fill="E5B8B7" w:themeFill="accent2" w:themeFillTint="66"/>
          </w:tcPr>
          <w:p w14:paraId="4BF55ACC" w14:textId="77777777" w:rsidR="003040A6" w:rsidRPr="003F576A" w:rsidRDefault="003040A6" w:rsidP="00A557DF">
            <w:pPr>
              <w:jc w:val="center"/>
              <w:rPr>
                <w:b/>
                <w:bCs/>
                <w:sz w:val="16"/>
                <w:szCs w:val="16"/>
              </w:rPr>
            </w:pPr>
          </w:p>
        </w:tc>
        <w:tc>
          <w:tcPr>
            <w:tcW w:w="12269" w:type="dxa"/>
            <w:gridSpan w:val="8"/>
            <w:shd w:val="clear" w:color="auto" w:fill="E5B8B7" w:themeFill="accent2" w:themeFillTint="66"/>
          </w:tcPr>
          <w:p w14:paraId="46D08EE2" w14:textId="77777777" w:rsidR="003040A6" w:rsidRDefault="003040A6" w:rsidP="00D337C9">
            <w:pPr>
              <w:rPr>
                <w:b/>
                <w:bCs/>
                <w:sz w:val="18"/>
                <w:szCs w:val="18"/>
              </w:rPr>
            </w:pPr>
            <w:r w:rsidRPr="00D337C9">
              <w:rPr>
                <w:b/>
                <w:bCs/>
                <w:sz w:val="18"/>
                <w:szCs w:val="18"/>
              </w:rPr>
              <w:t>Award</w:t>
            </w:r>
          </w:p>
          <w:p w14:paraId="0F00000A" w14:textId="14CE3B95" w:rsidR="003040A6" w:rsidRPr="007042CD" w:rsidRDefault="003040A6" w:rsidP="00D337C9">
            <w:pPr>
              <w:rPr>
                <w:sz w:val="18"/>
                <w:szCs w:val="18"/>
              </w:rPr>
            </w:pPr>
          </w:p>
        </w:tc>
      </w:tr>
      <w:tr w:rsidR="003040A6" w:rsidRPr="007042CD" w14:paraId="4618C10D" w14:textId="77777777" w:rsidTr="00E86C24">
        <w:tc>
          <w:tcPr>
            <w:tcW w:w="1946" w:type="dxa"/>
            <w:shd w:val="clear" w:color="auto" w:fill="D6E3BC" w:themeFill="accent3" w:themeFillTint="66"/>
          </w:tcPr>
          <w:p w14:paraId="1B8C14A2" w14:textId="77777777" w:rsidR="003040A6" w:rsidRPr="003F576A" w:rsidRDefault="003040A6" w:rsidP="00D337C9">
            <w:pPr>
              <w:jc w:val="center"/>
              <w:rPr>
                <w:b/>
                <w:bCs/>
                <w:sz w:val="16"/>
                <w:szCs w:val="16"/>
              </w:rPr>
            </w:pPr>
          </w:p>
        </w:tc>
        <w:tc>
          <w:tcPr>
            <w:tcW w:w="12269" w:type="dxa"/>
            <w:gridSpan w:val="8"/>
            <w:shd w:val="clear" w:color="auto" w:fill="D6E3BC" w:themeFill="accent3" w:themeFillTint="66"/>
          </w:tcPr>
          <w:p w14:paraId="7A6C1064" w14:textId="77777777" w:rsidR="003040A6" w:rsidRDefault="003040A6" w:rsidP="003040A6">
            <w:pPr>
              <w:rPr>
                <w:b/>
                <w:bCs/>
                <w:sz w:val="18"/>
                <w:szCs w:val="18"/>
              </w:rPr>
            </w:pPr>
            <w:r>
              <w:rPr>
                <w:b/>
                <w:bCs/>
                <w:sz w:val="18"/>
                <w:szCs w:val="18"/>
              </w:rPr>
              <w:t>Specifications of Item/Service</w:t>
            </w:r>
          </w:p>
          <w:p w14:paraId="44FA0182" w14:textId="31ADFA67" w:rsidR="003040A6" w:rsidRPr="007042CD" w:rsidRDefault="003040A6" w:rsidP="003040A6">
            <w:pPr>
              <w:rPr>
                <w:sz w:val="18"/>
                <w:szCs w:val="18"/>
              </w:rPr>
            </w:pPr>
          </w:p>
        </w:tc>
      </w:tr>
      <w:tr w:rsidR="003040A6" w:rsidRPr="007042CD" w14:paraId="6F7A236E" w14:textId="77777777" w:rsidTr="004608B8">
        <w:tc>
          <w:tcPr>
            <w:tcW w:w="1946" w:type="dxa"/>
          </w:tcPr>
          <w:p w14:paraId="01B3BF49" w14:textId="77777777" w:rsidR="003040A6" w:rsidRDefault="003040A6" w:rsidP="00D337C9">
            <w:pPr>
              <w:jc w:val="center"/>
              <w:rPr>
                <w:b/>
                <w:bCs/>
                <w:sz w:val="16"/>
                <w:szCs w:val="16"/>
              </w:rPr>
            </w:pPr>
            <w:r w:rsidRPr="004B7610">
              <w:rPr>
                <w:b/>
                <w:bCs/>
                <w:sz w:val="16"/>
                <w:szCs w:val="16"/>
              </w:rPr>
              <w:t>4220.1F.III.3.a.(1)(a)</w:t>
            </w:r>
          </w:p>
          <w:p w14:paraId="67BDFA55" w14:textId="6406393C" w:rsidR="003040A6" w:rsidRDefault="003040A6" w:rsidP="00D337C9">
            <w:pPr>
              <w:jc w:val="center"/>
              <w:rPr>
                <w:b/>
                <w:bCs/>
                <w:sz w:val="16"/>
                <w:szCs w:val="16"/>
              </w:rPr>
            </w:pPr>
            <w:r w:rsidRPr="003F576A">
              <w:rPr>
                <w:b/>
                <w:bCs/>
                <w:sz w:val="16"/>
                <w:szCs w:val="16"/>
              </w:rPr>
              <w:t>4220.1F.III.3.a.(1)</w:t>
            </w:r>
            <w:r>
              <w:rPr>
                <w:b/>
                <w:bCs/>
                <w:sz w:val="16"/>
                <w:szCs w:val="16"/>
              </w:rPr>
              <w:t>I</w:t>
            </w:r>
          </w:p>
          <w:p w14:paraId="448764DF" w14:textId="7E396C2A" w:rsidR="003040A6" w:rsidRPr="003F576A" w:rsidRDefault="003040A6" w:rsidP="00D337C9">
            <w:pPr>
              <w:jc w:val="center"/>
              <w:rPr>
                <w:b/>
                <w:bCs/>
                <w:sz w:val="16"/>
                <w:szCs w:val="16"/>
              </w:rPr>
            </w:pPr>
            <w:r w:rsidRPr="003F576A">
              <w:rPr>
                <w:b/>
                <w:bCs/>
                <w:sz w:val="16"/>
                <w:szCs w:val="16"/>
              </w:rPr>
              <w:t>4220.1F.VI.</w:t>
            </w:r>
            <w:proofErr w:type="gramStart"/>
            <w:r w:rsidRPr="003F576A">
              <w:rPr>
                <w:b/>
                <w:bCs/>
                <w:sz w:val="16"/>
                <w:szCs w:val="16"/>
              </w:rPr>
              <w:t>2.a.</w:t>
            </w:r>
            <w:proofErr w:type="gramEnd"/>
            <w:r w:rsidRPr="003F576A">
              <w:rPr>
                <w:b/>
                <w:bCs/>
                <w:sz w:val="16"/>
                <w:szCs w:val="16"/>
              </w:rPr>
              <w:t>(1)</w:t>
            </w:r>
          </w:p>
        </w:tc>
        <w:tc>
          <w:tcPr>
            <w:tcW w:w="6959" w:type="dxa"/>
          </w:tcPr>
          <w:p w14:paraId="7BF77D91" w14:textId="77777777" w:rsidR="003040A6" w:rsidRPr="007042CD" w:rsidRDefault="003040A6" w:rsidP="00D337C9">
            <w:pPr>
              <w:rPr>
                <w:b/>
                <w:bCs/>
                <w:sz w:val="18"/>
                <w:szCs w:val="18"/>
              </w:rPr>
            </w:pPr>
            <w:r w:rsidRPr="007042CD">
              <w:rPr>
                <w:b/>
                <w:bCs/>
                <w:sz w:val="18"/>
                <w:szCs w:val="18"/>
              </w:rPr>
              <w:t xml:space="preserve">Description of the </w:t>
            </w:r>
            <w:r>
              <w:rPr>
                <w:b/>
                <w:bCs/>
                <w:sz w:val="18"/>
                <w:szCs w:val="18"/>
              </w:rPr>
              <w:t>Item/Service to be Acquired</w:t>
            </w:r>
          </w:p>
          <w:p w14:paraId="60991CAF" w14:textId="77777777" w:rsidR="003040A6" w:rsidRDefault="003040A6" w:rsidP="00D337C9">
            <w:pPr>
              <w:rPr>
                <w:sz w:val="18"/>
                <w:szCs w:val="18"/>
              </w:rPr>
            </w:pPr>
            <w:r w:rsidRPr="007042CD">
              <w:rPr>
                <w:sz w:val="18"/>
                <w:szCs w:val="18"/>
              </w:rPr>
              <w:t>The solicitation and the contract awarded must include a clear and accurate description of the recipient’s technical requirements for the property or services to be acquired in a manner that provides for full and open competition.</w:t>
            </w:r>
            <w:r>
              <w:rPr>
                <w:sz w:val="18"/>
                <w:szCs w:val="18"/>
              </w:rPr>
              <w:t xml:space="preserve"> </w:t>
            </w:r>
            <w:r w:rsidRPr="00005157">
              <w:rPr>
                <w:sz w:val="18"/>
                <w:szCs w:val="18"/>
              </w:rPr>
              <w:t>The description may include a statement of the qualitative nature of the property or services to be acquired. When practicable, the recipient should describe its requirements in terms of functions to be performed or level of</w:t>
            </w:r>
            <w:r>
              <w:rPr>
                <w:sz w:val="18"/>
                <w:szCs w:val="18"/>
              </w:rPr>
              <w:t xml:space="preserve"> </w:t>
            </w:r>
            <w:r w:rsidRPr="00005157">
              <w:rPr>
                <w:sz w:val="18"/>
                <w:szCs w:val="18"/>
              </w:rPr>
              <w:t xml:space="preserve">performance required, including the range of acceptable characteristics or minimum acceptable standards. The Common Grant Rules for </w:t>
            </w:r>
            <w:r w:rsidRPr="00005157">
              <w:rPr>
                <w:sz w:val="18"/>
                <w:szCs w:val="18"/>
              </w:rPr>
              <w:lastRenderedPageBreak/>
              <w:t>governmental recipients states that “Detailed product specifications should be avoided if at all possible.” Both Common Grant Rules express a preference for performance or functional specifications, but do not prohibit the use of detailed technical specifications when appropriate.</w:t>
            </w:r>
          </w:p>
          <w:p w14:paraId="6CEE4CE6" w14:textId="77777777" w:rsidR="003040A6" w:rsidRDefault="003040A6" w:rsidP="00D337C9">
            <w:pPr>
              <w:rPr>
                <w:sz w:val="18"/>
                <w:szCs w:val="18"/>
              </w:rPr>
            </w:pPr>
          </w:p>
          <w:p w14:paraId="0D08FFE8" w14:textId="77777777" w:rsidR="003040A6" w:rsidRPr="007042CD" w:rsidRDefault="003040A6" w:rsidP="00D337C9">
            <w:pPr>
              <w:rPr>
                <w:sz w:val="18"/>
                <w:szCs w:val="18"/>
              </w:rPr>
            </w:pPr>
            <w:r w:rsidRPr="007042CD">
              <w:rPr>
                <w:sz w:val="18"/>
                <w:szCs w:val="18"/>
              </w:rPr>
              <w:t>Does there appear to be a clear and accurate statement for the item/service to be procured in the solicitation</w:t>
            </w:r>
            <w:r>
              <w:rPr>
                <w:sz w:val="18"/>
                <w:szCs w:val="18"/>
              </w:rPr>
              <w:t xml:space="preserve"> (</w:t>
            </w:r>
            <w:proofErr w:type="gramStart"/>
            <w:r>
              <w:rPr>
                <w:sz w:val="18"/>
                <w:szCs w:val="18"/>
              </w:rPr>
              <w:t>this description/specifications</w:t>
            </w:r>
            <w:proofErr w:type="gramEnd"/>
            <w:r>
              <w:rPr>
                <w:sz w:val="18"/>
                <w:szCs w:val="18"/>
              </w:rPr>
              <w:t xml:space="preserve"> should be used for planning purposes, e.g. on what to price for the cost estimate)</w:t>
            </w:r>
            <w:r w:rsidRPr="007042CD">
              <w:rPr>
                <w:sz w:val="18"/>
                <w:szCs w:val="18"/>
              </w:rPr>
              <w:t>?</w:t>
            </w:r>
          </w:p>
          <w:p w14:paraId="19358DD7" w14:textId="77777777" w:rsidR="003040A6" w:rsidRPr="007042CD" w:rsidRDefault="003040A6" w:rsidP="00D337C9">
            <w:pPr>
              <w:rPr>
                <w:b/>
                <w:bCs/>
                <w:sz w:val="18"/>
                <w:szCs w:val="18"/>
              </w:rPr>
            </w:pPr>
          </w:p>
        </w:tc>
        <w:tc>
          <w:tcPr>
            <w:tcW w:w="270" w:type="dxa"/>
            <w:vAlign w:val="center"/>
          </w:tcPr>
          <w:p w14:paraId="5273E156" w14:textId="77777777" w:rsidR="003040A6" w:rsidRPr="007042CD" w:rsidRDefault="003040A6" w:rsidP="00E55033">
            <w:pPr>
              <w:jc w:val="center"/>
              <w:rPr>
                <w:sz w:val="18"/>
                <w:szCs w:val="18"/>
              </w:rPr>
            </w:pPr>
          </w:p>
        </w:tc>
        <w:tc>
          <w:tcPr>
            <w:tcW w:w="270" w:type="dxa"/>
            <w:vAlign w:val="center"/>
          </w:tcPr>
          <w:p w14:paraId="4298774F" w14:textId="77777777" w:rsidR="003040A6" w:rsidRPr="007042CD" w:rsidRDefault="003040A6" w:rsidP="00E55033">
            <w:pPr>
              <w:jc w:val="center"/>
              <w:rPr>
                <w:sz w:val="18"/>
                <w:szCs w:val="18"/>
              </w:rPr>
            </w:pPr>
          </w:p>
        </w:tc>
        <w:tc>
          <w:tcPr>
            <w:tcW w:w="270" w:type="dxa"/>
            <w:vAlign w:val="center"/>
          </w:tcPr>
          <w:p w14:paraId="6E25EE15" w14:textId="77777777" w:rsidR="003040A6" w:rsidRPr="007042CD" w:rsidRDefault="003040A6" w:rsidP="00E55033">
            <w:pPr>
              <w:jc w:val="center"/>
              <w:rPr>
                <w:sz w:val="18"/>
                <w:szCs w:val="18"/>
              </w:rPr>
            </w:pPr>
          </w:p>
        </w:tc>
        <w:tc>
          <w:tcPr>
            <w:tcW w:w="270" w:type="dxa"/>
            <w:vAlign w:val="center"/>
          </w:tcPr>
          <w:p w14:paraId="50C8702A" w14:textId="1E7D92C2" w:rsidR="003040A6" w:rsidRPr="007042CD" w:rsidRDefault="003040A6" w:rsidP="00E55033">
            <w:pPr>
              <w:jc w:val="center"/>
              <w:rPr>
                <w:sz w:val="18"/>
                <w:szCs w:val="18"/>
              </w:rPr>
            </w:pPr>
          </w:p>
        </w:tc>
        <w:tc>
          <w:tcPr>
            <w:tcW w:w="900" w:type="dxa"/>
            <w:vAlign w:val="center"/>
          </w:tcPr>
          <w:p w14:paraId="368F27E1" w14:textId="5B4DBFEB" w:rsidR="003040A6" w:rsidRPr="007042CD" w:rsidRDefault="003040A6" w:rsidP="00E55033">
            <w:pPr>
              <w:jc w:val="center"/>
              <w:rPr>
                <w:sz w:val="18"/>
                <w:szCs w:val="18"/>
              </w:rPr>
            </w:pPr>
          </w:p>
        </w:tc>
        <w:tc>
          <w:tcPr>
            <w:tcW w:w="2160" w:type="dxa"/>
            <w:vAlign w:val="center"/>
          </w:tcPr>
          <w:p w14:paraId="2CF9B41D" w14:textId="77777777" w:rsidR="003040A6" w:rsidRPr="007042CD" w:rsidRDefault="003040A6" w:rsidP="00E55033">
            <w:pPr>
              <w:jc w:val="center"/>
              <w:rPr>
                <w:sz w:val="18"/>
                <w:szCs w:val="18"/>
              </w:rPr>
            </w:pPr>
          </w:p>
        </w:tc>
        <w:tc>
          <w:tcPr>
            <w:tcW w:w="1170" w:type="dxa"/>
            <w:vAlign w:val="center"/>
          </w:tcPr>
          <w:p w14:paraId="027F7A0E" w14:textId="77777777" w:rsidR="003040A6" w:rsidRPr="007042CD" w:rsidRDefault="003040A6" w:rsidP="00E55033">
            <w:pPr>
              <w:jc w:val="center"/>
              <w:rPr>
                <w:sz w:val="18"/>
                <w:szCs w:val="18"/>
              </w:rPr>
            </w:pPr>
          </w:p>
        </w:tc>
      </w:tr>
      <w:tr w:rsidR="003040A6" w:rsidRPr="007042CD" w14:paraId="4BFADD2F" w14:textId="77777777" w:rsidTr="00FA4B3E">
        <w:tc>
          <w:tcPr>
            <w:tcW w:w="1946" w:type="dxa"/>
          </w:tcPr>
          <w:p w14:paraId="7437C575" w14:textId="284F3C4B" w:rsidR="003040A6" w:rsidRPr="004B7610" w:rsidRDefault="003040A6" w:rsidP="00D337C9">
            <w:pPr>
              <w:jc w:val="center"/>
              <w:rPr>
                <w:b/>
                <w:bCs/>
                <w:sz w:val="16"/>
                <w:szCs w:val="16"/>
              </w:rPr>
            </w:pPr>
            <w:r>
              <w:rPr>
                <w:b/>
                <w:bCs/>
                <w:sz w:val="16"/>
                <w:szCs w:val="16"/>
              </w:rPr>
              <w:t>2 CFR 200.318(b)</w:t>
            </w:r>
          </w:p>
        </w:tc>
        <w:tc>
          <w:tcPr>
            <w:tcW w:w="6959" w:type="dxa"/>
          </w:tcPr>
          <w:p w14:paraId="4CD1D574" w14:textId="77777777" w:rsidR="003040A6" w:rsidRDefault="003040A6" w:rsidP="00D337C9">
            <w:pPr>
              <w:rPr>
                <w:sz w:val="18"/>
                <w:szCs w:val="18"/>
              </w:rPr>
            </w:pPr>
            <w:r>
              <w:rPr>
                <w:b/>
                <w:bCs/>
                <w:sz w:val="18"/>
                <w:szCs w:val="18"/>
              </w:rPr>
              <w:t>Offer Matches Specifications</w:t>
            </w:r>
          </w:p>
          <w:p w14:paraId="2CCCD128" w14:textId="77777777" w:rsidR="003040A6" w:rsidRDefault="003040A6" w:rsidP="00D337C9">
            <w:pPr>
              <w:rPr>
                <w:sz w:val="18"/>
                <w:szCs w:val="18"/>
              </w:rPr>
            </w:pPr>
            <w:r>
              <w:rPr>
                <w:sz w:val="18"/>
                <w:szCs w:val="18"/>
              </w:rPr>
              <w:t>N</w:t>
            </w:r>
            <w:r w:rsidRPr="00403E28">
              <w:rPr>
                <w:sz w:val="18"/>
                <w:szCs w:val="18"/>
              </w:rPr>
              <w:t>on-Federal entities must maintain oversight to ensure that contractors perform in accordance with the terms, conditions, and specifications of their contracts or purchase orders.</w:t>
            </w:r>
          </w:p>
          <w:p w14:paraId="0C046303" w14:textId="77777777" w:rsidR="003040A6" w:rsidRDefault="003040A6" w:rsidP="00D337C9">
            <w:pPr>
              <w:rPr>
                <w:sz w:val="18"/>
                <w:szCs w:val="18"/>
              </w:rPr>
            </w:pPr>
          </w:p>
          <w:p w14:paraId="6AAAC886" w14:textId="691B879D" w:rsidR="003040A6" w:rsidRDefault="003040A6" w:rsidP="00D337C9">
            <w:pPr>
              <w:rPr>
                <w:sz w:val="18"/>
                <w:szCs w:val="18"/>
              </w:rPr>
            </w:pPr>
            <w:r>
              <w:rPr>
                <w:sz w:val="18"/>
                <w:szCs w:val="18"/>
              </w:rPr>
              <w:t>Do the specifications of the item/service of the selected offer match the specifications of the solicitation?</w:t>
            </w:r>
          </w:p>
          <w:p w14:paraId="1A9EFE49" w14:textId="4A34E7BB" w:rsidR="003040A6" w:rsidRPr="00403E28" w:rsidRDefault="003040A6" w:rsidP="00D337C9">
            <w:pPr>
              <w:rPr>
                <w:sz w:val="18"/>
                <w:szCs w:val="18"/>
              </w:rPr>
            </w:pPr>
          </w:p>
        </w:tc>
        <w:tc>
          <w:tcPr>
            <w:tcW w:w="270" w:type="dxa"/>
            <w:vAlign w:val="center"/>
          </w:tcPr>
          <w:p w14:paraId="2AA499AB"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07A80D17" w14:textId="77777777" w:rsidR="003040A6" w:rsidRPr="007042CD" w:rsidRDefault="003040A6" w:rsidP="00E55033">
            <w:pPr>
              <w:jc w:val="center"/>
              <w:rPr>
                <w:sz w:val="18"/>
                <w:szCs w:val="18"/>
              </w:rPr>
            </w:pPr>
          </w:p>
        </w:tc>
        <w:tc>
          <w:tcPr>
            <w:tcW w:w="270" w:type="dxa"/>
            <w:vAlign w:val="center"/>
          </w:tcPr>
          <w:p w14:paraId="550AE845" w14:textId="77777777" w:rsidR="003040A6" w:rsidRPr="007042CD" w:rsidRDefault="003040A6" w:rsidP="00E55033">
            <w:pPr>
              <w:jc w:val="center"/>
              <w:rPr>
                <w:sz w:val="18"/>
                <w:szCs w:val="18"/>
              </w:rPr>
            </w:pPr>
          </w:p>
        </w:tc>
        <w:tc>
          <w:tcPr>
            <w:tcW w:w="270" w:type="dxa"/>
            <w:vAlign w:val="center"/>
          </w:tcPr>
          <w:p w14:paraId="608DF5D5" w14:textId="4BEBA84E" w:rsidR="003040A6" w:rsidRPr="007042CD" w:rsidRDefault="003040A6" w:rsidP="00E55033">
            <w:pPr>
              <w:jc w:val="center"/>
              <w:rPr>
                <w:sz w:val="18"/>
                <w:szCs w:val="18"/>
              </w:rPr>
            </w:pPr>
          </w:p>
        </w:tc>
        <w:tc>
          <w:tcPr>
            <w:tcW w:w="900" w:type="dxa"/>
            <w:vAlign w:val="center"/>
          </w:tcPr>
          <w:p w14:paraId="411CD8E0" w14:textId="77777777" w:rsidR="003040A6" w:rsidRPr="007042CD" w:rsidRDefault="003040A6" w:rsidP="00E55033">
            <w:pPr>
              <w:jc w:val="center"/>
              <w:rPr>
                <w:sz w:val="18"/>
                <w:szCs w:val="18"/>
              </w:rPr>
            </w:pPr>
          </w:p>
        </w:tc>
        <w:tc>
          <w:tcPr>
            <w:tcW w:w="2160" w:type="dxa"/>
            <w:vAlign w:val="center"/>
          </w:tcPr>
          <w:p w14:paraId="0AB8E3D1" w14:textId="77777777" w:rsidR="003040A6" w:rsidRPr="007042CD" w:rsidRDefault="003040A6" w:rsidP="00E55033">
            <w:pPr>
              <w:jc w:val="center"/>
              <w:rPr>
                <w:sz w:val="18"/>
                <w:szCs w:val="18"/>
              </w:rPr>
            </w:pPr>
          </w:p>
        </w:tc>
        <w:tc>
          <w:tcPr>
            <w:tcW w:w="1170" w:type="dxa"/>
            <w:vAlign w:val="center"/>
          </w:tcPr>
          <w:p w14:paraId="7208859D" w14:textId="77777777" w:rsidR="003040A6" w:rsidRPr="007042CD" w:rsidRDefault="003040A6" w:rsidP="00E55033">
            <w:pPr>
              <w:jc w:val="center"/>
              <w:rPr>
                <w:sz w:val="18"/>
                <w:szCs w:val="18"/>
              </w:rPr>
            </w:pPr>
          </w:p>
        </w:tc>
      </w:tr>
      <w:tr w:rsidR="003040A6" w:rsidRPr="007042CD" w14:paraId="74EE2869" w14:textId="77777777" w:rsidTr="00E86C24">
        <w:tc>
          <w:tcPr>
            <w:tcW w:w="1946" w:type="dxa"/>
            <w:shd w:val="clear" w:color="auto" w:fill="D6E3BC" w:themeFill="accent3" w:themeFillTint="66"/>
          </w:tcPr>
          <w:p w14:paraId="22F7B7CE" w14:textId="0B4862C4" w:rsidR="003040A6" w:rsidRPr="003F576A" w:rsidRDefault="003040A6" w:rsidP="00371808">
            <w:pPr>
              <w:jc w:val="center"/>
              <w:rPr>
                <w:b/>
                <w:bCs/>
                <w:sz w:val="16"/>
                <w:szCs w:val="16"/>
              </w:rPr>
            </w:pPr>
            <w:r>
              <w:rPr>
                <w:b/>
                <w:bCs/>
                <w:sz w:val="16"/>
                <w:szCs w:val="16"/>
              </w:rPr>
              <w:t>2 CFR 200.318(h)</w:t>
            </w:r>
          </w:p>
        </w:tc>
        <w:tc>
          <w:tcPr>
            <w:tcW w:w="12269" w:type="dxa"/>
            <w:gridSpan w:val="8"/>
            <w:shd w:val="clear" w:color="auto" w:fill="D6E3BC" w:themeFill="accent3" w:themeFillTint="66"/>
          </w:tcPr>
          <w:p w14:paraId="5486C97D" w14:textId="77777777" w:rsidR="003040A6" w:rsidRPr="00B302BE" w:rsidRDefault="003040A6" w:rsidP="00371808">
            <w:pPr>
              <w:rPr>
                <w:b/>
                <w:bCs/>
                <w:sz w:val="18"/>
                <w:szCs w:val="18"/>
              </w:rPr>
            </w:pPr>
            <w:r w:rsidRPr="00B302BE">
              <w:rPr>
                <w:b/>
                <w:bCs/>
                <w:sz w:val="18"/>
                <w:szCs w:val="18"/>
              </w:rPr>
              <w:t xml:space="preserve">Responsible </w:t>
            </w:r>
            <w:r>
              <w:rPr>
                <w:b/>
                <w:bCs/>
                <w:sz w:val="18"/>
                <w:szCs w:val="18"/>
              </w:rPr>
              <w:t>Contractor Determination</w:t>
            </w:r>
          </w:p>
          <w:p w14:paraId="7FB21AB7" w14:textId="77777777" w:rsidR="003040A6" w:rsidRPr="003040A6" w:rsidRDefault="003040A6" w:rsidP="003040A6">
            <w:pPr>
              <w:pStyle w:val="ListParagraph"/>
              <w:numPr>
                <w:ilvl w:val="0"/>
                <w:numId w:val="48"/>
              </w:numPr>
              <w:rPr>
                <w:sz w:val="18"/>
                <w:szCs w:val="18"/>
              </w:rPr>
            </w:pPr>
            <w:r w:rsidRPr="003040A6">
              <w:rPr>
                <w:sz w:val="18"/>
                <w:szCs w:val="18"/>
              </w:rPr>
              <w:t>A responsible contractor analysis should be completed on the contractor selected for award.  If requested elements in the solicitation, use responses there to support analysis.  The recipient should do some verification of information supplied.</w:t>
            </w:r>
          </w:p>
          <w:p w14:paraId="166D29ED" w14:textId="51ECACE8" w:rsidR="003040A6" w:rsidRPr="007042CD" w:rsidRDefault="003040A6" w:rsidP="00371808">
            <w:pPr>
              <w:rPr>
                <w:sz w:val="18"/>
                <w:szCs w:val="18"/>
              </w:rPr>
            </w:pPr>
          </w:p>
        </w:tc>
      </w:tr>
      <w:tr w:rsidR="003040A6" w:rsidRPr="007042CD" w14:paraId="3F969450" w14:textId="77777777" w:rsidTr="004608B8">
        <w:tc>
          <w:tcPr>
            <w:tcW w:w="1946" w:type="dxa"/>
          </w:tcPr>
          <w:p w14:paraId="1B6F0AA4"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p>
          <w:p w14:paraId="0DF7F4BF" w14:textId="77777777" w:rsidR="003040A6" w:rsidRDefault="003040A6" w:rsidP="00371808">
            <w:pPr>
              <w:jc w:val="center"/>
              <w:rPr>
                <w:b/>
                <w:bCs/>
                <w:sz w:val="16"/>
                <w:szCs w:val="16"/>
              </w:rPr>
            </w:pPr>
            <w:r w:rsidRPr="003F576A">
              <w:rPr>
                <w:b/>
                <w:bCs/>
                <w:sz w:val="16"/>
                <w:szCs w:val="16"/>
              </w:rPr>
              <w:t>4220.1F.IV.</w:t>
            </w:r>
            <w:proofErr w:type="gramStart"/>
            <w:r w:rsidRPr="003F576A">
              <w:rPr>
                <w:b/>
                <w:bCs/>
                <w:sz w:val="16"/>
                <w:szCs w:val="16"/>
              </w:rPr>
              <w:t>2.a.</w:t>
            </w:r>
            <w:proofErr w:type="gramEnd"/>
            <w:r w:rsidRPr="003F576A">
              <w:rPr>
                <w:b/>
                <w:bCs/>
                <w:sz w:val="16"/>
                <w:szCs w:val="16"/>
              </w:rPr>
              <w:t xml:space="preserve">(1) </w:t>
            </w:r>
          </w:p>
          <w:p w14:paraId="397AEA29" w14:textId="7C74FB94" w:rsidR="003040A6" w:rsidRPr="003F576A" w:rsidRDefault="003040A6" w:rsidP="00371808">
            <w:pPr>
              <w:jc w:val="center"/>
              <w:rPr>
                <w:b/>
                <w:bCs/>
                <w:sz w:val="16"/>
                <w:szCs w:val="16"/>
              </w:rPr>
            </w:pPr>
            <w:r>
              <w:rPr>
                <w:b/>
                <w:bCs/>
                <w:sz w:val="16"/>
                <w:szCs w:val="16"/>
              </w:rPr>
              <w:t>2 CFR 200.318(h)</w:t>
            </w:r>
          </w:p>
        </w:tc>
        <w:tc>
          <w:tcPr>
            <w:tcW w:w="6959" w:type="dxa"/>
          </w:tcPr>
          <w:p w14:paraId="2EE465D0"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Award Only to a Responsible Bidder or Offeror</w:t>
            </w:r>
          </w:p>
          <w:p w14:paraId="0B229895" w14:textId="77777777" w:rsidR="003040A6" w:rsidRPr="007042CD" w:rsidRDefault="003040A6" w:rsidP="00371808">
            <w:pPr>
              <w:rPr>
                <w:sz w:val="18"/>
                <w:szCs w:val="18"/>
              </w:rPr>
            </w:pPr>
            <w:r w:rsidRPr="007042CD">
              <w:rPr>
                <w:sz w:val="18"/>
                <w:szCs w:val="18"/>
              </w:rPr>
              <w:t xml:space="preserve">FTA assisted contract awards </w:t>
            </w:r>
            <w:r>
              <w:rPr>
                <w:sz w:val="18"/>
                <w:szCs w:val="18"/>
              </w:rPr>
              <w:t xml:space="preserve">can </w:t>
            </w:r>
            <w:r w:rsidRPr="007042CD">
              <w:rPr>
                <w:sz w:val="18"/>
                <w:szCs w:val="18"/>
              </w:rPr>
              <w:t>be made only to “responsible” contractors possessing the ability, willingness, and integrity to perform successfully under the terms and conditions of the contract. Responsibility is a procurement issue that is determined by the recipient after receiving bids or proposals and before making contract award. FTA expects the prospective contractor to demonstrate affirmatively to the recipient that it qualifies as “responsible” under the standards of 49 U.S.C. Section 5325, and that its proposed subcontractors also qualify as “responsible.”</w:t>
            </w:r>
          </w:p>
          <w:p w14:paraId="49445290" w14:textId="77777777" w:rsidR="003040A6" w:rsidRDefault="003040A6" w:rsidP="00371808">
            <w:pPr>
              <w:rPr>
                <w:sz w:val="18"/>
                <w:szCs w:val="18"/>
              </w:rPr>
            </w:pPr>
          </w:p>
          <w:p w14:paraId="5D202E42" w14:textId="1C6B64AE" w:rsidR="003040A6" w:rsidRPr="007042CD" w:rsidRDefault="003040A6" w:rsidP="00371808">
            <w:pPr>
              <w:rPr>
                <w:sz w:val="18"/>
                <w:szCs w:val="18"/>
              </w:rPr>
            </w:pPr>
            <w:r>
              <w:rPr>
                <w:sz w:val="18"/>
                <w:szCs w:val="18"/>
              </w:rPr>
              <w:t>Has a responsible contractor analysis been completed</w:t>
            </w:r>
            <w:r w:rsidRPr="007042CD">
              <w:rPr>
                <w:sz w:val="18"/>
                <w:szCs w:val="18"/>
              </w:rPr>
              <w:t>?</w:t>
            </w:r>
          </w:p>
          <w:p w14:paraId="3B75FDE3" w14:textId="77777777" w:rsidR="003040A6" w:rsidRPr="007042CD" w:rsidRDefault="003040A6" w:rsidP="00371808">
            <w:pPr>
              <w:rPr>
                <w:b/>
                <w:bCs/>
                <w:sz w:val="18"/>
                <w:szCs w:val="18"/>
              </w:rPr>
            </w:pPr>
          </w:p>
        </w:tc>
        <w:tc>
          <w:tcPr>
            <w:tcW w:w="270" w:type="dxa"/>
            <w:vAlign w:val="center"/>
          </w:tcPr>
          <w:p w14:paraId="7999DECE" w14:textId="77777777" w:rsidR="003040A6" w:rsidRPr="007042CD" w:rsidRDefault="003040A6" w:rsidP="00E55033">
            <w:pPr>
              <w:jc w:val="center"/>
              <w:rPr>
                <w:sz w:val="18"/>
                <w:szCs w:val="18"/>
              </w:rPr>
            </w:pPr>
          </w:p>
        </w:tc>
        <w:tc>
          <w:tcPr>
            <w:tcW w:w="270" w:type="dxa"/>
            <w:vAlign w:val="center"/>
          </w:tcPr>
          <w:p w14:paraId="1F0574DB" w14:textId="77777777" w:rsidR="003040A6" w:rsidRPr="007042CD" w:rsidRDefault="003040A6" w:rsidP="00E55033">
            <w:pPr>
              <w:jc w:val="center"/>
              <w:rPr>
                <w:sz w:val="18"/>
                <w:szCs w:val="18"/>
              </w:rPr>
            </w:pPr>
          </w:p>
        </w:tc>
        <w:tc>
          <w:tcPr>
            <w:tcW w:w="270" w:type="dxa"/>
            <w:vAlign w:val="center"/>
          </w:tcPr>
          <w:p w14:paraId="2F60BE51" w14:textId="77777777" w:rsidR="003040A6" w:rsidRPr="007042CD" w:rsidRDefault="003040A6" w:rsidP="00E55033">
            <w:pPr>
              <w:jc w:val="center"/>
              <w:rPr>
                <w:sz w:val="18"/>
                <w:szCs w:val="18"/>
              </w:rPr>
            </w:pPr>
          </w:p>
        </w:tc>
        <w:tc>
          <w:tcPr>
            <w:tcW w:w="270" w:type="dxa"/>
            <w:vAlign w:val="center"/>
          </w:tcPr>
          <w:p w14:paraId="068F7ADD" w14:textId="4DB02575" w:rsidR="003040A6" w:rsidRPr="007042CD" w:rsidRDefault="003040A6" w:rsidP="00E55033">
            <w:pPr>
              <w:jc w:val="center"/>
              <w:rPr>
                <w:sz w:val="18"/>
                <w:szCs w:val="18"/>
              </w:rPr>
            </w:pPr>
          </w:p>
        </w:tc>
        <w:tc>
          <w:tcPr>
            <w:tcW w:w="900" w:type="dxa"/>
            <w:vAlign w:val="center"/>
          </w:tcPr>
          <w:p w14:paraId="3899C2E2" w14:textId="234AC5B5" w:rsidR="003040A6" w:rsidRPr="007042CD" w:rsidRDefault="003040A6" w:rsidP="00E55033">
            <w:pPr>
              <w:jc w:val="center"/>
              <w:rPr>
                <w:sz w:val="18"/>
                <w:szCs w:val="18"/>
              </w:rPr>
            </w:pPr>
          </w:p>
        </w:tc>
        <w:tc>
          <w:tcPr>
            <w:tcW w:w="2160" w:type="dxa"/>
            <w:vAlign w:val="center"/>
          </w:tcPr>
          <w:p w14:paraId="7DD634A2" w14:textId="77777777" w:rsidR="003040A6" w:rsidRPr="007042CD" w:rsidRDefault="003040A6" w:rsidP="00E55033">
            <w:pPr>
              <w:jc w:val="center"/>
              <w:rPr>
                <w:sz w:val="18"/>
                <w:szCs w:val="18"/>
              </w:rPr>
            </w:pPr>
          </w:p>
        </w:tc>
        <w:tc>
          <w:tcPr>
            <w:tcW w:w="1170" w:type="dxa"/>
            <w:vAlign w:val="center"/>
          </w:tcPr>
          <w:p w14:paraId="1DAE3792" w14:textId="77777777" w:rsidR="003040A6" w:rsidRPr="007042CD" w:rsidRDefault="003040A6" w:rsidP="00E55033">
            <w:pPr>
              <w:jc w:val="center"/>
              <w:rPr>
                <w:sz w:val="18"/>
                <w:szCs w:val="18"/>
              </w:rPr>
            </w:pPr>
          </w:p>
        </w:tc>
      </w:tr>
      <w:tr w:rsidR="003040A6" w:rsidRPr="007042CD" w14:paraId="3AE6617C" w14:textId="77777777" w:rsidTr="004608B8">
        <w:tc>
          <w:tcPr>
            <w:tcW w:w="1946" w:type="dxa"/>
          </w:tcPr>
          <w:p w14:paraId="369B92E9"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(1)</w:t>
            </w:r>
          </w:p>
          <w:p w14:paraId="0EC4845A" w14:textId="095FD4EE" w:rsidR="003040A6" w:rsidRPr="003F576A" w:rsidRDefault="003040A6" w:rsidP="00371808">
            <w:pPr>
              <w:jc w:val="center"/>
              <w:rPr>
                <w:b/>
                <w:bCs/>
                <w:sz w:val="16"/>
                <w:szCs w:val="16"/>
              </w:rPr>
            </w:pPr>
            <w:r>
              <w:rPr>
                <w:b/>
                <w:bCs/>
                <w:sz w:val="16"/>
                <w:szCs w:val="16"/>
              </w:rPr>
              <w:t>2 CFR 200.318(h)</w:t>
            </w:r>
          </w:p>
        </w:tc>
        <w:tc>
          <w:tcPr>
            <w:tcW w:w="6959" w:type="dxa"/>
          </w:tcPr>
          <w:p w14:paraId="3C787199"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Integrity and Ethics</w:t>
            </w:r>
          </w:p>
          <w:p w14:paraId="6E340A34"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24162885" w14:textId="5D7858A3" w:rsidR="003040A6" w:rsidRPr="007042CD" w:rsidRDefault="003040A6" w:rsidP="00867C89">
            <w:pPr>
              <w:rPr>
                <w:b/>
                <w:bCs/>
                <w:sz w:val="18"/>
                <w:szCs w:val="18"/>
              </w:rPr>
            </w:pPr>
          </w:p>
        </w:tc>
        <w:tc>
          <w:tcPr>
            <w:tcW w:w="270" w:type="dxa"/>
            <w:vAlign w:val="center"/>
          </w:tcPr>
          <w:p w14:paraId="024B1928" w14:textId="77777777" w:rsidR="003040A6" w:rsidRPr="007042CD" w:rsidRDefault="003040A6" w:rsidP="00E55033">
            <w:pPr>
              <w:jc w:val="center"/>
              <w:rPr>
                <w:sz w:val="18"/>
                <w:szCs w:val="18"/>
              </w:rPr>
            </w:pPr>
          </w:p>
        </w:tc>
        <w:tc>
          <w:tcPr>
            <w:tcW w:w="270" w:type="dxa"/>
            <w:vAlign w:val="center"/>
          </w:tcPr>
          <w:p w14:paraId="1610BE18" w14:textId="77777777" w:rsidR="003040A6" w:rsidRPr="007042CD" w:rsidRDefault="003040A6" w:rsidP="00E55033">
            <w:pPr>
              <w:jc w:val="center"/>
              <w:rPr>
                <w:sz w:val="18"/>
                <w:szCs w:val="18"/>
              </w:rPr>
            </w:pPr>
          </w:p>
        </w:tc>
        <w:tc>
          <w:tcPr>
            <w:tcW w:w="270" w:type="dxa"/>
            <w:vAlign w:val="center"/>
          </w:tcPr>
          <w:p w14:paraId="1B5958CB" w14:textId="77777777" w:rsidR="003040A6" w:rsidRPr="007042CD" w:rsidRDefault="003040A6" w:rsidP="00E55033">
            <w:pPr>
              <w:jc w:val="center"/>
              <w:rPr>
                <w:sz w:val="18"/>
                <w:szCs w:val="18"/>
              </w:rPr>
            </w:pPr>
          </w:p>
        </w:tc>
        <w:tc>
          <w:tcPr>
            <w:tcW w:w="270" w:type="dxa"/>
            <w:vAlign w:val="center"/>
          </w:tcPr>
          <w:p w14:paraId="5F7FB92D" w14:textId="40E73E3A" w:rsidR="003040A6" w:rsidRPr="007042CD" w:rsidRDefault="003040A6" w:rsidP="00E55033">
            <w:pPr>
              <w:jc w:val="center"/>
              <w:rPr>
                <w:sz w:val="18"/>
                <w:szCs w:val="18"/>
              </w:rPr>
            </w:pPr>
          </w:p>
        </w:tc>
        <w:tc>
          <w:tcPr>
            <w:tcW w:w="900" w:type="dxa"/>
            <w:vAlign w:val="center"/>
          </w:tcPr>
          <w:p w14:paraId="011D3629" w14:textId="4969160C" w:rsidR="003040A6" w:rsidRPr="007042CD" w:rsidRDefault="003040A6" w:rsidP="00E55033">
            <w:pPr>
              <w:jc w:val="center"/>
              <w:rPr>
                <w:sz w:val="18"/>
                <w:szCs w:val="18"/>
              </w:rPr>
            </w:pPr>
          </w:p>
        </w:tc>
        <w:tc>
          <w:tcPr>
            <w:tcW w:w="2160" w:type="dxa"/>
            <w:vAlign w:val="center"/>
          </w:tcPr>
          <w:p w14:paraId="58B36D14" w14:textId="77777777" w:rsidR="003040A6" w:rsidRPr="007042CD" w:rsidRDefault="003040A6" w:rsidP="00E55033">
            <w:pPr>
              <w:jc w:val="center"/>
              <w:rPr>
                <w:sz w:val="18"/>
                <w:szCs w:val="18"/>
              </w:rPr>
            </w:pPr>
          </w:p>
        </w:tc>
        <w:tc>
          <w:tcPr>
            <w:tcW w:w="1170" w:type="dxa"/>
            <w:vAlign w:val="center"/>
          </w:tcPr>
          <w:p w14:paraId="766C7C38" w14:textId="77777777" w:rsidR="003040A6" w:rsidRPr="007042CD" w:rsidRDefault="003040A6" w:rsidP="00E55033">
            <w:pPr>
              <w:jc w:val="center"/>
              <w:rPr>
                <w:sz w:val="18"/>
                <w:szCs w:val="18"/>
              </w:rPr>
            </w:pPr>
          </w:p>
        </w:tc>
      </w:tr>
      <w:tr w:rsidR="003040A6" w:rsidRPr="007042CD" w14:paraId="1E036CB0" w14:textId="77777777" w:rsidTr="004608B8">
        <w:tc>
          <w:tcPr>
            <w:tcW w:w="1946" w:type="dxa"/>
          </w:tcPr>
          <w:p w14:paraId="7A341575" w14:textId="77777777" w:rsidR="003040A6" w:rsidRDefault="003040A6" w:rsidP="00371808">
            <w:pPr>
              <w:jc w:val="center"/>
              <w:rPr>
                <w:b/>
                <w:bCs/>
                <w:sz w:val="16"/>
                <w:szCs w:val="16"/>
              </w:rPr>
            </w:pPr>
            <w:r w:rsidRPr="003F576A">
              <w:rPr>
                <w:b/>
                <w:bCs/>
                <w:sz w:val="16"/>
                <w:szCs w:val="16"/>
              </w:rPr>
              <w:lastRenderedPageBreak/>
              <w:t>4220.1F.VI.</w:t>
            </w:r>
            <w:proofErr w:type="gramStart"/>
            <w:r w:rsidRPr="003F576A">
              <w:rPr>
                <w:b/>
                <w:bCs/>
                <w:sz w:val="16"/>
                <w:szCs w:val="16"/>
              </w:rPr>
              <w:t>8.b.</w:t>
            </w:r>
            <w:proofErr w:type="gramEnd"/>
            <w:r w:rsidRPr="003F576A">
              <w:rPr>
                <w:b/>
                <w:bCs/>
                <w:sz w:val="16"/>
                <w:szCs w:val="16"/>
              </w:rPr>
              <w:t>(2)</w:t>
            </w:r>
          </w:p>
          <w:p w14:paraId="3336B6AD" w14:textId="3B281FD1" w:rsidR="003040A6" w:rsidRPr="003F576A" w:rsidRDefault="003040A6" w:rsidP="00371808">
            <w:pPr>
              <w:jc w:val="center"/>
              <w:rPr>
                <w:b/>
                <w:bCs/>
                <w:sz w:val="16"/>
                <w:szCs w:val="16"/>
              </w:rPr>
            </w:pPr>
            <w:r>
              <w:rPr>
                <w:b/>
                <w:bCs/>
                <w:sz w:val="16"/>
                <w:szCs w:val="16"/>
              </w:rPr>
              <w:t>2 CFR 200.318(h)</w:t>
            </w:r>
          </w:p>
        </w:tc>
        <w:tc>
          <w:tcPr>
            <w:tcW w:w="6959" w:type="dxa"/>
          </w:tcPr>
          <w:p w14:paraId="0D596793"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Debarment and Suspension</w:t>
            </w:r>
          </w:p>
          <w:p w14:paraId="21B569A6" w14:textId="7CD60FC5" w:rsidR="003040A6" w:rsidRPr="003A26B1" w:rsidRDefault="003040A6" w:rsidP="00371808">
            <w:pPr>
              <w:rPr>
                <w:b/>
                <w:bCs/>
                <w:sz w:val="18"/>
                <w:szCs w:val="18"/>
              </w:rPr>
            </w:pPr>
            <w:r w:rsidRPr="003A26B1">
              <w:rPr>
                <w:b/>
                <w:bCs/>
                <w:sz w:val="18"/>
                <w:szCs w:val="18"/>
              </w:rPr>
              <w:t>Screen print of the SAM.gov page to show contractor has no exclusions.</w:t>
            </w:r>
          </w:p>
          <w:p w14:paraId="4907BD49" w14:textId="77777777" w:rsidR="003040A6" w:rsidRDefault="003040A6" w:rsidP="00371808">
            <w:pPr>
              <w:rPr>
                <w:sz w:val="18"/>
                <w:szCs w:val="18"/>
              </w:rPr>
            </w:pPr>
          </w:p>
          <w:p w14:paraId="3B27EAE8" w14:textId="21F6A830" w:rsidR="003040A6" w:rsidRDefault="003040A6" w:rsidP="00867C89">
            <w:pPr>
              <w:rPr>
                <w:sz w:val="18"/>
                <w:szCs w:val="18"/>
              </w:rPr>
            </w:pPr>
            <w:r>
              <w:rPr>
                <w:sz w:val="18"/>
                <w:szCs w:val="18"/>
              </w:rPr>
              <w:t>Has a responsible contractor analysis been completed</w:t>
            </w:r>
            <w:r w:rsidRPr="007042CD">
              <w:rPr>
                <w:sz w:val="18"/>
                <w:szCs w:val="18"/>
              </w:rPr>
              <w:t>?</w:t>
            </w:r>
          </w:p>
          <w:p w14:paraId="05790150" w14:textId="2FCAC582" w:rsidR="003040A6" w:rsidRDefault="003040A6" w:rsidP="000B4265">
            <w:pPr>
              <w:rPr>
                <w:sz w:val="18"/>
                <w:szCs w:val="18"/>
              </w:rPr>
            </w:pPr>
            <w:r>
              <w:rPr>
                <w:sz w:val="18"/>
                <w:szCs w:val="18"/>
              </w:rPr>
              <w:t>Options:</w:t>
            </w:r>
          </w:p>
          <w:p w14:paraId="1107E518" w14:textId="2845E94D" w:rsidR="003040A6" w:rsidRDefault="003040A6" w:rsidP="000B4265">
            <w:pPr>
              <w:pStyle w:val="ListParagraph"/>
              <w:numPr>
                <w:ilvl w:val="0"/>
                <w:numId w:val="41"/>
              </w:numPr>
              <w:rPr>
                <w:sz w:val="18"/>
                <w:szCs w:val="18"/>
              </w:rPr>
            </w:pPr>
            <w:r>
              <w:rPr>
                <w:sz w:val="18"/>
                <w:szCs w:val="18"/>
              </w:rPr>
              <w:t>Result of a SAM.gov search that shows the contractor has not exclusions, or</w:t>
            </w:r>
          </w:p>
          <w:p w14:paraId="1D13EDFD" w14:textId="70668AB1" w:rsidR="003040A6" w:rsidRDefault="003040A6" w:rsidP="000B4265">
            <w:pPr>
              <w:pStyle w:val="ListParagraph"/>
              <w:numPr>
                <w:ilvl w:val="0"/>
                <w:numId w:val="41"/>
              </w:numPr>
              <w:rPr>
                <w:sz w:val="18"/>
                <w:szCs w:val="18"/>
              </w:rPr>
            </w:pPr>
            <w:r>
              <w:rPr>
                <w:sz w:val="18"/>
                <w:szCs w:val="18"/>
              </w:rPr>
              <w:t>Collecting a certification, or</w:t>
            </w:r>
          </w:p>
          <w:p w14:paraId="28E38EF4" w14:textId="373D13E9" w:rsidR="003040A6" w:rsidRPr="000B4265" w:rsidRDefault="003040A6" w:rsidP="000B4265">
            <w:pPr>
              <w:pStyle w:val="ListParagraph"/>
              <w:numPr>
                <w:ilvl w:val="0"/>
                <w:numId w:val="41"/>
              </w:numPr>
              <w:rPr>
                <w:sz w:val="18"/>
                <w:szCs w:val="18"/>
              </w:rPr>
            </w:pPr>
            <w:r>
              <w:rPr>
                <w:sz w:val="18"/>
                <w:szCs w:val="18"/>
              </w:rPr>
              <w:t>Adding a clause or condition to the covered transaction.</w:t>
            </w:r>
          </w:p>
          <w:p w14:paraId="550AE283" w14:textId="4EB15E3C" w:rsidR="003040A6" w:rsidRPr="007042CD" w:rsidRDefault="003040A6" w:rsidP="000B4265">
            <w:pPr>
              <w:rPr>
                <w:b/>
                <w:bCs/>
                <w:sz w:val="18"/>
                <w:szCs w:val="18"/>
              </w:rPr>
            </w:pPr>
          </w:p>
        </w:tc>
        <w:tc>
          <w:tcPr>
            <w:tcW w:w="270" w:type="dxa"/>
            <w:vAlign w:val="center"/>
          </w:tcPr>
          <w:p w14:paraId="22C8E1AC" w14:textId="77777777" w:rsidR="003040A6" w:rsidRPr="007042CD" w:rsidRDefault="003040A6" w:rsidP="00E55033">
            <w:pPr>
              <w:jc w:val="center"/>
              <w:rPr>
                <w:sz w:val="18"/>
                <w:szCs w:val="18"/>
              </w:rPr>
            </w:pPr>
          </w:p>
        </w:tc>
        <w:tc>
          <w:tcPr>
            <w:tcW w:w="270" w:type="dxa"/>
            <w:vAlign w:val="center"/>
          </w:tcPr>
          <w:p w14:paraId="0F863AEF" w14:textId="77777777" w:rsidR="003040A6" w:rsidRPr="007042CD" w:rsidRDefault="003040A6" w:rsidP="00E55033">
            <w:pPr>
              <w:jc w:val="center"/>
              <w:rPr>
                <w:sz w:val="18"/>
                <w:szCs w:val="18"/>
              </w:rPr>
            </w:pPr>
          </w:p>
        </w:tc>
        <w:tc>
          <w:tcPr>
            <w:tcW w:w="270" w:type="dxa"/>
            <w:vAlign w:val="center"/>
          </w:tcPr>
          <w:p w14:paraId="2B8FA630" w14:textId="77777777" w:rsidR="003040A6" w:rsidRPr="007042CD" w:rsidRDefault="003040A6" w:rsidP="00E55033">
            <w:pPr>
              <w:jc w:val="center"/>
              <w:rPr>
                <w:sz w:val="18"/>
                <w:szCs w:val="18"/>
              </w:rPr>
            </w:pPr>
          </w:p>
        </w:tc>
        <w:tc>
          <w:tcPr>
            <w:tcW w:w="270" w:type="dxa"/>
            <w:vAlign w:val="center"/>
          </w:tcPr>
          <w:p w14:paraId="2B56F14E" w14:textId="1793F91F" w:rsidR="003040A6" w:rsidRPr="007042CD" w:rsidRDefault="003040A6" w:rsidP="00E55033">
            <w:pPr>
              <w:jc w:val="center"/>
              <w:rPr>
                <w:sz w:val="18"/>
                <w:szCs w:val="18"/>
              </w:rPr>
            </w:pPr>
          </w:p>
        </w:tc>
        <w:tc>
          <w:tcPr>
            <w:tcW w:w="900" w:type="dxa"/>
            <w:vAlign w:val="center"/>
          </w:tcPr>
          <w:p w14:paraId="1DA0A95D" w14:textId="41EFE5FD" w:rsidR="003040A6" w:rsidRPr="007042CD" w:rsidRDefault="003040A6" w:rsidP="00E55033">
            <w:pPr>
              <w:jc w:val="center"/>
              <w:rPr>
                <w:sz w:val="18"/>
                <w:szCs w:val="18"/>
              </w:rPr>
            </w:pPr>
          </w:p>
        </w:tc>
        <w:tc>
          <w:tcPr>
            <w:tcW w:w="2160" w:type="dxa"/>
            <w:vAlign w:val="center"/>
          </w:tcPr>
          <w:p w14:paraId="378E0C3C" w14:textId="77777777" w:rsidR="003040A6" w:rsidRPr="007042CD" w:rsidRDefault="003040A6" w:rsidP="00E55033">
            <w:pPr>
              <w:jc w:val="center"/>
              <w:rPr>
                <w:sz w:val="18"/>
                <w:szCs w:val="18"/>
              </w:rPr>
            </w:pPr>
          </w:p>
        </w:tc>
        <w:tc>
          <w:tcPr>
            <w:tcW w:w="1170" w:type="dxa"/>
            <w:vAlign w:val="center"/>
          </w:tcPr>
          <w:p w14:paraId="5F781D28" w14:textId="77777777" w:rsidR="003040A6" w:rsidRPr="007042CD" w:rsidRDefault="003040A6" w:rsidP="00E55033">
            <w:pPr>
              <w:jc w:val="center"/>
              <w:rPr>
                <w:sz w:val="18"/>
                <w:szCs w:val="18"/>
              </w:rPr>
            </w:pPr>
          </w:p>
        </w:tc>
      </w:tr>
      <w:tr w:rsidR="003040A6" w:rsidRPr="007042CD" w14:paraId="2B237BBD" w14:textId="77777777" w:rsidTr="004608B8">
        <w:tc>
          <w:tcPr>
            <w:tcW w:w="1946" w:type="dxa"/>
          </w:tcPr>
          <w:p w14:paraId="75A78342"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(3)</w:t>
            </w:r>
          </w:p>
          <w:p w14:paraId="046D57A9" w14:textId="366371F7" w:rsidR="003040A6" w:rsidRPr="003F576A" w:rsidRDefault="003040A6" w:rsidP="00371808">
            <w:pPr>
              <w:jc w:val="center"/>
              <w:rPr>
                <w:b/>
                <w:bCs/>
                <w:sz w:val="16"/>
                <w:szCs w:val="16"/>
              </w:rPr>
            </w:pPr>
            <w:r>
              <w:rPr>
                <w:b/>
                <w:bCs/>
                <w:sz w:val="16"/>
                <w:szCs w:val="16"/>
              </w:rPr>
              <w:t>2 CFR 200.318(h)</w:t>
            </w:r>
          </w:p>
        </w:tc>
        <w:tc>
          <w:tcPr>
            <w:tcW w:w="6959" w:type="dxa"/>
          </w:tcPr>
          <w:p w14:paraId="2017D54B"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Affirmative Action and DBE</w:t>
            </w:r>
          </w:p>
          <w:p w14:paraId="0DFE8A86"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71C898F3" w14:textId="77777777" w:rsidR="003040A6" w:rsidRPr="007042CD" w:rsidRDefault="003040A6" w:rsidP="00371808">
            <w:pPr>
              <w:rPr>
                <w:b/>
                <w:bCs/>
                <w:sz w:val="18"/>
                <w:szCs w:val="18"/>
              </w:rPr>
            </w:pPr>
          </w:p>
        </w:tc>
        <w:tc>
          <w:tcPr>
            <w:tcW w:w="270" w:type="dxa"/>
            <w:vAlign w:val="center"/>
          </w:tcPr>
          <w:p w14:paraId="6B312435" w14:textId="77777777" w:rsidR="003040A6" w:rsidRPr="007042CD" w:rsidRDefault="003040A6" w:rsidP="00E55033">
            <w:pPr>
              <w:jc w:val="center"/>
              <w:rPr>
                <w:sz w:val="18"/>
                <w:szCs w:val="18"/>
              </w:rPr>
            </w:pPr>
          </w:p>
        </w:tc>
        <w:tc>
          <w:tcPr>
            <w:tcW w:w="270" w:type="dxa"/>
            <w:vAlign w:val="center"/>
          </w:tcPr>
          <w:p w14:paraId="5746F4BF" w14:textId="77777777" w:rsidR="003040A6" w:rsidRPr="007042CD" w:rsidRDefault="003040A6" w:rsidP="00E55033">
            <w:pPr>
              <w:jc w:val="center"/>
              <w:rPr>
                <w:sz w:val="18"/>
                <w:szCs w:val="18"/>
              </w:rPr>
            </w:pPr>
          </w:p>
        </w:tc>
        <w:tc>
          <w:tcPr>
            <w:tcW w:w="270" w:type="dxa"/>
            <w:vAlign w:val="center"/>
          </w:tcPr>
          <w:p w14:paraId="58282804" w14:textId="77777777" w:rsidR="003040A6" w:rsidRPr="007042CD" w:rsidRDefault="003040A6" w:rsidP="00E55033">
            <w:pPr>
              <w:jc w:val="center"/>
              <w:rPr>
                <w:sz w:val="18"/>
                <w:szCs w:val="18"/>
              </w:rPr>
            </w:pPr>
          </w:p>
        </w:tc>
        <w:tc>
          <w:tcPr>
            <w:tcW w:w="270" w:type="dxa"/>
            <w:vAlign w:val="center"/>
          </w:tcPr>
          <w:p w14:paraId="1A6570A8" w14:textId="08C0E580" w:rsidR="003040A6" w:rsidRPr="007042CD" w:rsidRDefault="003040A6" w:rsidP="00E55033">
            <w:pPr>
              <w:jc w:val="center"/>
              <w:rPr>
                <w:sz w:val="18"/>
                <w:szCs w:val="18"/>
              </w:rPr>
            </w:pPr>
          </w:p>
        </w:tc>
        <w:tc>
          <w:tcPr>
            <w:tcW w:w="900" w:type="dxa"/>
            <w:vAlign w:val="center"/>
          </w:tcPr>
          <w:p w14:paraId="37A0A913" w14:textId="4174015F" w:rsidR="003040A6" w:rsidRPr="007042CD" w:rsidRDefault="003040A6" w:rsidP="00E55033">
            <w:pPr>
              <w:jc w:val="center"/>
              <w:rPr>
                <w:sz w:val="18"/>
                <w:szCs w:val="18"/>
              </w:rPr>
            </w:pPr>
          </w:p>
        </w:tc>
        <w:tc>
          <w:tcPr>
            <w:tcW w:w="2160" w:type="dxa"/>
            <w:vAlign w:val="center"/>
          </w:tcPr>
          <w:p w14:paraId="29830F0D" w14:textId="77777777" w:rsidR="003040A6" w:rsidRPr="007042CD" w:rsidRDefault="003040A6" w:rsidP="00E55033">
            <w:pPr>
              <w:jc w:val="center"/>
              <w:rPr>
                <w:sz w:val="18"/>
                <w:szCs w:val="18"/>
              </w:rPr>
            </w:pPr>
          </w:p>
        </w:tc>
        <w:tc>
          <w:tcPr>
            <w:tcW w:w="1170" w:type="dxa"/>
            <w:vAlign w:val="center"/>
          </w:tcPr>
          <w:p w14:paraId="23E534B3" w14:textId="77777777" w:rsidR="003040A6" w:rsidRPr="007042CD" w:rsidRDefault="003040A6" w:rsidP="00E55033">
            <w:pPr>
              <w:jc w:val="center"/>
              <w:rPr>
                <w:sz w:val="18"/>
                <w:szCs w:val="18"/>
              </w:rPr>
            </w:pPr>
          </w:p>
        </w:tc>
      </w:tr>
      <w:tr w:rsidR="003040A6" w:rsidRPr="007042CD" w14:paraId="5E7AE25E" w14:textId="77777777" w:rsidTr="004608B8">
        <w:tc>
          <w:tcPr>
            <w:tcW w:w="1946" w:type="dxa"/>
          </w:tcPr>
          <w:p w14:paraId="379A0A8F"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(4)</w:t>
            </w:r>
          </w:p>
          <w:p w14:paraId="0B4ECACB" w14:textId="2B93E6DE" w:rsidR="003040A6" w:rsidRPr="003F576A" w:rsidRDefault="003040A6" w:rsidP="00371808">
            <w:pPr>
              <w:jc w:val="center"/>
              <w:rPr>
                <w:b/>
                <w:bCs/>
                <w:sz w:val="16"/>
                <w:szCs w:val="16"/>
              </w:rPr>
            </w:pPr>
            <w:r>
              <w:rPr>
                <w:b/>
                <w:bCs/>
                <w:sz w:val="16"/>
                <w:szCs w:val="16"/>
              </w:rPr>
              <w:t>2 CFR 200.318(h)</w:t>
            </w:r>
          </w:p>
        </w:tc>
        <w:tc>
          <w:tcPr>
            <w:tcW w:w="6959" w:type="dxa"/>
          </w:tcPr>
          <w:p w14:paraId="640CA119"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Public Policy</w:t>
            </w:r>
          </w:p>
          <w:p w14:paraId="308AA7AC"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68C68C02" w14:textId="77777777" w:rsidR="003040A6" w:rsidRPr="007042CD" w:rsidRDefault="003040A6" w:rsidP="00371808">
            <w:pPr>
              <w:rPr>
                <w:b/>
                <w:bCs/>
                <w:sz w:val="18"/>
                <w:szCs w:val="18"/>
              </w:rPr>
            </w:pPr>
          </w:p>
        </w:tc>
        <w:tc>
          <w:tcPr>
            <w:tcW w:w="270" w:type="dxa"/>
            <w:vAlign w:val="center"/>
          </w:tcPr>
          <w:p w14:paraId="791F211C" w14:textId="77777777" w:rsidR="003040A6" w:rsidRPr="007042CD" w:rsidRDefault="003040A6" w:rsidP="00E55033">
            <w:pPr>
              <w:jc w:val="center"/>
              <w:rPr>
                <w:sz w:val="18"/>
                <w:szCs w:val="18"/>
              </w:rPr>
            </w:pPr>
          </w:p>
        </w:tc>
        <w:tc>
          <w:tcPr>
            <w:tcW w:w="270" w:type="dxa"/>
            <w:vAlign w:val="center"/>
          </w:tcPr>
          <w:p w14:paraId="3A4635F8" w14:textId="77777777" w:rsidR="003040A6" w:rsidRPr="007042CD" w:rsidRDefault="003040A6" w:rsidP="00E55033">
            <w:pPr>
              <w:jc w:val="center"/>
              <w:rPr>
                <w:sz w:val="18"/>
                <w:szCs w:val="18"/>
              </w:rPr>
            </w:pPr>
          </w:p>
        </w:tc>
        <w:tc>
          <w:tcPr>
            <w:tcW w:w="270" w:type="dxa"/>
            <w:vAlign w:val="center"/>
          </w:tcPr>
          <w:p w14:paraId="32913C3E" w14:textId="77777777" w:rsidR="003040A6" w:rsidRPr="007042CD" w:rsidRDefault="003040A6" w:rsidP="00E55033">
            <w:pPr>
              <w:jc w:val="center"/>
              <w:rPr>
                <w:sz w:val="18"/>
                <w:szCs w:val="18"/>
              </w:rPr>
            </w:pPr>
          </w:p>
        </w:tc>
        <w:tc>
          <w:tcPr>
            <w:tcW w:w="270" w:type="dxa"/>
            <w:vAlign w:val="center"/>
          </w:tcPr>
          <w:p w14:paraId="45E4AC79" w14:textId="34D20BE5" w:rsidR="003040A6" w:rsidRPr="007042CD" w:rsidRDefault="003040A6" w:rsidP="00E55033">
            <w:pPr>
              <w:jc w:val="center"/>
              <w:rPr>
                <w:sz w:val="18"/>
                <w:szCs w:val="18"/>
              </w:rPr>
            </w:pPr>
          </w:p>
        </w:tc>
        <w:tc>
          <w:tcPr>
            <w:tcW w:w="900" w:type="dxa"/>
            <w:vAlign w:val="center"/>
          </w:tcPr>
          <w:p w14:paraId="23F626C2" w14:textId="409F9A06" w:rsidR="003040A6" w:rsidRPr="007042CD" w:rsidRDefault="003040A6" w:rsidP="00E55033">
            <w:pPr>
              <w:jc w:val="center"/>
              <w:rPr>
                <w:sz w:val="18"/>
                <w:szCs w:val="18"/>
              </w:rPr>
            </w:pPr>
          </w:p>
        </w:tc>
        <w:tc>
          <w:tcPr>
            <w:tcW w:w="2160" w:type="dxa"/>
            <w:vAlign w:val="center"/>
          </w:tcPr>
          <w:p w14:paraId="3539A7E2" w14:textId="77777777" w:rsidR="003040A6" w:rsidRPr="007042CD" w:rsidRDefault="003040A6" w:rsidP="00E55033">
            <w:pPr>
              <w:jc w:val="center"/>
              <w:rPr>
                <w:sz w:val="18"/>
                <w:szCs w:val="18"/>
              </w:rPr>
            </w:pPr>
          </w:p>
        </w:tc>
        <w:tc>
          <w:tcPr>
            <w:tcW w:w="1170" w:type="dxa"/>
            <w:vAlign w:val="center"/>
          </w:tcPr>
          <w:p w14:paraId="7FEA66E9" w14:textId="77777777" w:rsidR="003040A6" w:rsidRPr="007042CD" w:rsidRDefault="003040A6" w:rsidP="00E55033">
            <w:pPr>
              <w:jc w:val="center"/>
              <w:rPr>
                <w:sz w:val="18"/>
                <w:szCs w:val="18"/>
              </w:rPr>
            </w:pPr>
          </w:p>
        </w:tc>
      </w:tr>
      <w:tr w:rsidR="003040A6" w:rsidRPr="007042CD" w14:paraId="7F1E23E5" w14:textId="77777777" w:rsidTr="004608B8">
        <w:tc>
          <w:tcPr>
            <w:tcW w:w="1946" w:type="dxa"/>
          </w:tcPr>
          <w:p w14:paraId="679464A3"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(5)</w:t>
            </w:r>
          </w:p>
          <w:p w14:paraId="2B4B1561" w14:textId="42E5A339" w:rsidR="003040A6" w:rsidRPr="003F576A" w:rsidRDefault="003040A6" w:rsidP="00371808">
            <w:pPr>
              <w:jc w:val="center"/>
              <w:rPr>
                <w:b/>
                <w:bCs/>
                <w:sz w:val="16"/>
                <w:szCs w:val="16"/>
              </w:rPr>
            </w:pPr>
            <w:r>
              <w:rPr>
                <w:b/>
                <w:bCs/>
                <w:sz w:val="16"/>
                <w:szCs w:val="16"/>
              </w:rPr>
              <w:t>2 CFR 200.318(h)</w:t>
            </w:r>
          </w:p>
        </w:tc>
        <w:tc>
          <w:tcPr>
            <w:tcW w:w="6959" w:type="dxa"/>
          </w:tcPr>
          <w:p w14:paraId="7EB38BA8"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Administrative and Technical Capacity</w:t>
            </w:r>
          </w:p>
          <w:p w14:paraId="46010CB9"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7A7FECEC" w14:textId="77777777" w:rsidR="003040A6" w:rsidRPr="007042CD" w:rsidRDefault="003040A6" w:rsidP="00371808">
            <w:pPr>
              <w:rPr>
                <w:b/>
                <w:bCs/>
                <w:sz w:val="18"/>
                <w:szCs w:val="18"/>
              </w:rPr>
            </w:pPr>
          </w:p>
        </w:tc>
        <w:tc>
          <w:tcPr>
            <w:tcW w:w="270" w:type="dxa"/>
            <w:vAlign w:val="center"/>
          </w:tcPr>
          <w:p w14:paraId="41AE1514" w14:textId="77777777" w:rsidR="003040A6" w:rsidRPr="007042CD" w:rsidRDefault="003040A6" w:rsidP="00E55033">
            <w:pPr>
              <w:jc w:val="center"/>
              <w:rPr>
                <w:sz w:val="18"/>
                <w:szCs w:val="18"/>
              </w:rPr>
            </w:pPr>
          </w:p>
        </w:tc>
        <w:tc>
          <w:tcPr>
            <w:tcW w:w="270" w:type="dxa"/>
            <w:vAlign w:val="center"/>
          </w:tcPr>
          <w:p w14:paraId="4E6B89FD" w14:textId="77777777" w:rsidR="003040A6" w:rsidRPr="007042CD" w:rsidRDefault="003040A6" w:rsidP="00E55033">
            <w:pPr>
              <w:jc w:val="center"/>
              <w:rPr>
                <w:sz w:val="18"/>
                <w:szCs w:val="18"/>
              </w:rPr>
            </w:pPr>
          </w:p>
        </w:tc>
        <w:tc>
          <w:tcPr>
            <w:tcW w:w="270" w:type="dxa"/>
            <w:vAlign w:val="center"/>
          </w:tcPr>
          <w:p w14:paraId="0E999411" w14:textId="77777777" w:rsidR="003040A6" w:rsidRPr="007042CD" w:rsidRDefault="003040A6" w:rsidP="00E55033">
            <w:pPr>
              <w:jc w:val="center"/>
              <w:rPr>
                <w:sz w:val="18"/>
                <w:szCs w:val="18"/>
              </w:rPr>
            </w:pPr>
          </w:p>
        </w:tc>
        <w:tc>
          <w:tcPr>
            <w:tcW w:w="270" w:type="dxa"/>
            <w:vAlign w:val="center"/>
          </w:tcPr>
          <w:p w14:paraId="183267E5" w14:textId="747B8519" w:rsidR="003040A6" w:rsidRPr="007042CD" w:rsidRDefault="003040A6" w:rsidP="00E55033">
            <w:pPr>
              <w:jc w:val="center"/>
              <w:rPr>
                <w:sz w:val="18"/>
                <w:szCs w:val="18"/>
              </w:rPr>
            </w:pPr>
          </w:p>
        </w:tc>
        <w:tc>
          <w:tcPr>
            <w:tcW w:w="900" w:type="dxa"/>
            <w:vAlign w:val="center"/>
          </w:tcPr>
          <w:p w14:paraId="18B10CE7" w14:textId="70B9850E" w:rsidR="003040A6" w:rsidRPr="007042CD" w:rsidRDefault="003040A6" w:rsidP="00E55033">
            <w:pPr>
              <w:jc w:val="center"/>
              <w:rPr>
                <w:sz w:val="18"/>
                <w:szCs w:val="18"/>
              </w:rPr>
            </w:pPr>
          </w:p>
        </w:tc>
        <w:tc>
          <w:tcPr>
            <w:tcW w:w="2160" w:type="dxa"/>
            <w:vAlign w:val="center"/>
          </w:tcPr>
          <w:p w14:paraId="5B48B470" w14:textId="77777777" w:rsidR="003040A6" w:rsidRPr="007042CD" w:rsidRDefault="003040A6" w:rsidP="00E55033">
            <w:pPr>
              <w:jc w:val="center"/>
              <w:rPr>
                <w:sz w:val="18"/>
                <w:szCs w:val="18"/>
              </w:rPr>
            </w:pPr>
          </w:p>
        </w:tc>
        <w:tc>
          <w:tcPr>
            <w:tcW w:w="1170" w:type="dxa"/>
            <w:vAlign w:val="center"/>
          </w:tcPr>
          <w:p w14:paraId="0F3F0136" w14:textId="77777777" w:rsidR="003040A6" w:rsidRPr="007042CD" w:rsidRDefault="003040A6" w:rsidP="00E55033">
            <w:pPr>
              <w:jc w:val="center"/>
              <w:rPr>
                <w:sz w:val="18"/>
                <w:szCs w:val="18"/>
              </w:rPr>
            </w:pPr>
          </w:p>
        </w:tc>
      </w:tr>
      <w:tr w:rsidR="003040A6" w:rsidRPr="007042CD" w14:paraId="2B8818AE" w14:textId="77777777" w:rsidTr="004608B8">
        <w:tc>
          <w:tcPr>
            <w:tcW w:w="1946" w:type="dxa"/>
          </w:tcPr>
          <w:p w14:paraId="61D45920"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(6)</w:t>
            </w:r>
          </w:p>
          <w:p w14:paraId="4253F9A2" w14:textId="2A6BFA17" w:rsidR="003040A6" w:rsidRPr="003F576A" w:rsidRDefault="003040A6" w:rsidP="00371808">
            <w:pPr>
              <w:jc w:val="center"/>
              <w:rPr>
                <w:b/>
                <w:bCs/>
                <w:sz w:val="16"/>
                <w:szCs w:val="16"/>
              </w:rPr>
            </w:pPr>
            <w:r>
              <w:rPr>
                <w:b/>
                <w:bCs/>
                <w:sz w:val="16"/>
                <w:szCs w:val="16"/>
              </w:rPr>
              <w:t>2 CFR 200.318(h)</w:t>
            </w:r>
          </w:p>
        </w:tc>
        <w:tc>
          <w:tcPr>
            <w:tcW w:w="6959" w:type="dxa"/>
          </w:tcPr>
          <w:p w14:paraId="0B66198D"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Licensing and Taxes</w:t>
            </w:r>
          </w:p>
          <w:p w14:paraId="2E8EB991"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2A9C95FE" w14:textId="77777777" w:rsidR="003040A6" w:rsidRPr="007042CD" w:rsidRDefault="003040A6" w:rsidP="00371808">
            <w:pPr>
              <w:rPr>
                <w:b/>
                <w:bCs/>
                <w:sz w:val="18"/>
                <w:szCs w:val="18"/>
              </w:rPr>
            </w:pPr>
          </w:p>
        </w:tc>
        <w:tc>
          <w:tcPr>
            <w:tcW w:w="270" w:type="dxa"/>
            <w:vAlign w:val="center"/>
          </w:tcPr>
          <w:p w14:paraId="54DF3A5C" w14:textId="77777777" w:rsidR="003040A6" w:rsidRPr="007042CD" w:rsidRDefault="003040A6" w:rsidP="00E55033">
            <w:pPr>
              <w:jc w:val="center"/>
              <w:rPr>
                <w:sz w:val="18"/>
                <w:szCs w:val="18"/>
              </w:rPr>
            </w:pPr>
          </w:p>
        </w:tc>
        <w:tc>
          <w:tcPr>
            <w:tcW w:w="270" w:type="dxa"/>
            <w:vAlign w:val="center"/>
          </w:tcPr>
          <w:p w14:paraId="12CECF90" w14:textId="77777777" w:rsidR="003040A6" w:rsidRPr="007042CD" w:rsidRDefault="003040A6" w:rsidP="00E55033">
            <w:pPr>
              <w:jc w:val="center"/>
              <w:rPr>
                <w:sz w:val="18"/>
                <w:szCs w:val="18"/>
              </w:rPr>
            </w:pPr>
          </w:p>
        </w:tc>
        <w:tc>
          <w:tcPr>
            <w:tcW w:w="270" w:type="dxa"/>
            <w:vAlign w:val="center"/>
          </w:tcPr>
          <w:p w14:paraId="22FD8F9F" w14:textId="77777777" w:rsidR="003040A6" w:rsidRPr="007042CD" w:rsidRDefault="003040A6" w:rsidP="00E55033">
            <w:pPr>
              <w:jc w:val="center"/>
              <w:rPr>
                <w:sz w:val="18"/>
                <w:szCs w:val="18"/>
              </w:rPr>
            </w:pPr>
          </w:p>
        </w:tc>
        <w:tc>
          <w:tcPr>
            <w:tcW w:w="270" w:type="dxa"/>
            <w:vAlign w:val="center"/>
          </w:tcPr>
          <w:p w14:paraId="044E4659" w14:textId="16EB1DB4" w:rsidR="003040A6" w:rsidRPr="007042CD" w:rsidRDefault="003040A6" w:rsidP="00E55033">
            <w:pPr>
              <w:jc w:val="center"/>
              <w:rPr>
                <w:sz w:val="18"/>
                <w:szCs w:val="18"/>
              </w:rPr>
            </w:pPr>
          </w:p>
        </w:tc>
        <w:tc>
          <w:tcPr>
            <w:tcW w:w="900" w:type="dxa"/>
            <w:vAlign w:val="center"/>
          </w:tcPr>
          <w:p w14:paraId="5432F874" w14:textId="60C86EC4" w:rsidR="003040A6" w:rsidRPr="007042CD" w:rsidRDefault="003040A6" w:rsidP="00E55033">
            <w:pPr>
              <w:jc w:val="center"/>
              <w:rPr>
                <w:sz w:val="18"/>
                <w:szCs w:val="18"/>
              </w:rPr>
            </w:pPr>
          </w:p>
        </w:tc>
        <w:tc>
          <w:tcPr>
            <w:tcW w:w="2160" w:type="dxa"/>
            <w:vAlign w:val="center"/>
          </w:tcPr>
          <w:p w14:paraId="42726969" w14:textId="77777777" w:rsidR="003040A6" w:rsidRPr="007042CD" w:rsidRDefault="003040A6" w:rsidP="00E55033">
            <w:pPr>
              <w:jc w:val="center"/>
              <w:rPr>
                <w:sz w:val="18"/>
                <w:szCs w:val="18"/>
              </w:rPr>
            </w:pPr>
          </w:p>
        </w:tc>
        <w:tc>
          <w:tcPr>
            <w:tcW w:w="1170" w:type="dxa"/>
            <w:vAlign w:val="center"/>
          </w:tcPr>
          <w:p w14:paraId="3A42B0DE" w14:textId="77777777" w:rsidR="003040A6" w:rsidRPr="007042CD" w:rsidRDefault="003040A6" w:rsidP="00E55033">
            <w:pPr>
              <w:jc w:val="center"/>
              <w:rPr>
                <w:sz w:val="18"/>
                <w:szCs w:val="18"/>
              </w:rPr>
            </w:pPr>
          </w:p>
        </w:tc>
      </w:tr>
      <w:tr w:rsidR="003040A6" w:rsidRPr="007042CD" w14:paraId="5DD741D5" w14:textId="77777777" w:rsidTr="004608B8">
        <w:tc>
          <w:tcPr>
            <w:tcW w:w="1946" w:type="dxa"/>
          </w:tcPr>
          <w:p w14:paraId="798D86E8"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(7)</w:t>
            </w:r>
          </w:p>
          <w:p w14:paraId="5CC74BF2" w14:textId="457D7601" w:rsidR="003040A6" w:rsidRPr="003F576A" w:rsidRDefault="003040A6" w:rsidP="00371808">
            <w:pPr>
              <w:jc w:val="center"/>
              <w:rPr>
                <w:b/>
                <w:bCs/>
                <w:sz w:val="16"/>
                <w:szCs w:val="16"/>
              </w:rPr>
            </w:pPr>
            <w:r>
              <w:rPr>
                <w:b/>
                <w:bCs/>
                <w:sz w:val="16"/>
                <w:szCs w:val="16"/>
              </w:rPr>
              <w:t>2 CFR 200.318(h)</w:t>
            </w:r>
          </w:p>
        </w:tc>
        <w:tc>
          <w:tcPr>
            <w:tcW w:w="6959" w:type="dxa"/>
          </w:tcPr>
          <w:p w14:paraId="7924EAC9"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Financing Resources</w:t>
            </w:r>
          </w:p>
          <w:p w14:paraId="0CBF9975"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64B96225" w14:textId="77777777" w:rsidR="003040A6" w:rsidRPr="007042CD" w:rsidRDefault="003040A6" w:rsidP="00371808">
            <w:pPr>
              <w:rPr>
                <w:b/>
                <w:bCs/>
                <w:sz w:val="18"/>
                <w:szCs w:val="18"/>
              </w:rPr>
            </w:pPr>
          </w:p>
        </w:tc>
        <w:tc>
          <w:tcPr>
            <w:tcW w:w="270" w:type="dxa"/>
            <w:vAlign w:val="center"/>
          </w:tcPr>
          <w:p w14:paraId="1E43EC76" w14:textId="77777777" w:rsidR="003040A6" w:rsidRPr="007042CD" w:rsidRDefault="003040A6" w:rsidP="00E55033">
            <w:pPr>
              <w:jc w:val="center"/>
              <w:rPr>
                <w:sz w:val="18"/>
                <w:szCs w:val="18"/>
              </w:rPr>
            </w:pPr>
          </w:p>
        </w:tc>
        <w:tc>
          <w:tcPr>
            <w:tcW w:w="270" w:type="dxa"/>
            <w:vAlign w:val="center"/>
          </w:tcPr>
          <w:p w14:paraId="2ED33892" w14:textId="77777777" w:rsidR="003040A6" w:rsidRPr="007042CD" w:rsidRDefault="003040A6" w:rsidP="00E55033">
            <w:pPr>
              <w:jc w:val="center"/>
              <w:rPr>
                <w:sz w:val="18"/>
                <w:szCs w:val="18"/>
              </w:rPr>
            </w:pPr>
          </w:p>
        </w:tc>
        <w:tc>
          <w:tcPr>
            <w:tcW w:w="270" w:type="dxa"/>
            <w:vAlign w:val="center"/>
          </w:tcPr>
          <w:p w14:paraId="782DFA60" w14:textId="77777777" w:rsidR="003040A6" w:rsidRPr="007042CD" w:rsidRDefault="003040A6" w:rsidP="00E55033">
            <w:pPr>
              <w:jc w:val="center"/>
              <w:rPr>
                <w:sz w:val="18"/>
                <w:szCs w:val="18"/>
              </w:rPr>
            </w:pPr>
          </w:p>
        </w:tc>
        <w:tc>
          <w:tcPr>
            <w:tcW w:w="270" w:type="dxa"/>
            <w:vAlign w:val="center"/>
          </w:tcPr>
          <w:p w14:paraId="37B23F82" w14:textId="41D833B1" w:rsidR="003040A6" w:rsidRPr="007042CD" w:rsidRDefault="003040A6" w:rsidP="00E55033">
            <w:pPr>
              <w:jc w:val="center"/>
              <w:rPr>
                <w:sz w:val="18"/>
                <w:szCs w:val="18"/>
              </w:rPr>
            </w:pPr>
          </w:p>
        </w:tc>
        <w:tc>
          <w:tcPr>
            <w:tcW w:w="900" w:type="dxa"/>
            <w:vAlign w:val="center"/>
          </w:tcPr>
          <w:p w14:paraId="36F72079" w14:textId="49ED8273" w:rsidR="003040A6" w:rsidRPr="007042CD" w:rsidRDefault="003040A6" w:rsidP="00E55033">
            <w:pPr>
              <w:jc w:val="center"/>
              <w:rPr>
                <w:sz w:val="18"/>
                <w:szCs w:val="18"/>
              </w:rPr>
            </w:pPr>
          </w:p>
        </w:tc>
        <w:tc>
          <w:tcPr>
            <w:tcW w:w="2160" w:type="dxa"/>
            <w:vAlign w:val="center"/>
          </w:tcPr>
          <w:p w14:paraId="41A5A589" w14:textId="77777777" w:rsidR="003040A6" w:rsidRPr="007042CD" w:rsidRDefault="003040A6" w:rsidP="00E55033">
            <w:pPr>
              <w:jc w:val="center"/>
              <w:rPr>
                <w:sz w:val="18"/>
                <w:szCs w:val="18"/>
              </w:rPr>
            </w:pPr>
          </w:p>
        </w:tc>
        <w:tc>
          <w:tcPr>
            <w:tcW w:w="1170" w:type="dxa"/>
            <w:vAlign w:val="center"/>
          </w:tcPr>
          <w:p w14:paraId="0ACC61F9" w14:textId="77777777" w:rsidR="003040A6" w:rsidRPr="007042CD" w:rsidRDefault="003040A6" w:rsidP="00E55033">
            <w:pPr>
              <w:jc w:val="center"/>
              <w:rPr>
                <w:sz w:val="18"/>
                <w:szCs w:val="18"/>
              </w:rPr>
            </w:pPr>
          </w:p>
        </w:tc>
      </w:tr>
      <w:tr w:rsidR="003040A6" w:rsidRPr="007042CD" w14:paraId="2FBE9171" w14:textId="77777777" w:rsidTr="004608B8">
        <w:tc>
          <w:tcPr>
            <w:tcW w:w="1946" w:type="dxa"/>
          </w:tcPr>
          <w:p w14:paraId="56D4E57B"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(8)</w:t>
            </w:r>
          </w:p>
          <w:p w14:paraId="260560F2" w14:textId="4074946C" w:rsidR="003040A6" w:rsidRPr="003F576A" w:rsidRDefault="003040A6" w:rsidP="00371808">
            <w:pPr>
              <w:jc w:val="center"/>
              <w:rPr>
                <w:b/>
                <w:bCs/>
                <w:sz w:val="16"/>
                <w:szCs w:val="16"/>
              </w:rPr>
            </w:pPr>
            <w:r>
              <w:rPr>
                <w:b/>
                <w:bCs/>
                <w:sz w:val="16"/>
                <w:szCs w:val="16"/>
              </w:rPr>
              <w:t>2 CFR 200.318(h)</w:t>
            </w:r>
          </w:p>
        </w:tc>
        <w:tc>
          <w:tcPr>
            <w:tcW w:w="6959" w:type="dxa"/>
          </w:tcPr>
          <w:p w14:paraId="536ECCEC"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Production Capability</w:t>
            </w:r>
          </w:p>
          <w:p w14:paraId="0D8DD34B"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3764F237" w14:textId="77777777" w:rsidR="003040A6" w:rsidRPr="007042CD" w:rsidRDefault="003040A6" w:rsidP="00371808">
            <w:pPr>
              <w:rPr>
                <w:b/>
                <w:bCs/>
                <w:sz w:val="18"/>
                <w:szCs w:val="18"/>
              </w:rPr>
            </w:pPr>
          </w:p>
        </w:tc>
        <w:tc>
          <w:tcPr>
            <w:tcW w:w="270" w:type="dxa"/>
            <w:vAlign w:val="center"/>
          </w:tcPr>
          <w:p w14:paraId="479C8B78" w14:textId="77777777" w:rsidR="003040A6" w:rsidRPr="007042CD" w:rsidRDefault="003040A6" w:rsidP="00E55033">
            <w:pPr>
              <w:jc w:val="center"/>
              <w:rPr>
                <w:sz w:val="18"/>
                <w:szCs w:val="18"/>
              </w:rPr>
            </w:pPr>
          </w:p>
        </w:tc>
        <w:tc>
          <w:tcPr>
            <w:tcW w:w="270" w:type="dxa"/>
            <w:vAlign w:val="center"/>
          </w:tcPr>
          <w:p w14:paraId="5B9F672A" w14:textId="77777777" w:rsidR="003040A6" w:rsidRPr="007042CD" w:rsidRDefault="003040A6" w:rsidP="00E55033">
            <w:pPr>
              <w:jc w:val="center"/>
              <w:rPr>
                <w:sz w:val="18"/>
                <w:szCs w:val="18"/>
              </w:rPr>
            </w:pPr>
          </w:p>
        </w:tc>
        <w:tc>
          <w:tcPr>
            <w:tcW w:w="270" w:type="dxa"/>
            <w:vAlign w:val="center"/>
          </w:tcPr>
          <w:p w14:paraId="0D4597AB" w14:textId="77777777" w:rsidR="003040A6" w:rsidRPr="007042CD" w:rsidRDefault="003040A6" w:rsidP="00E55033">
            <w:pPr>
              <w:jc w:val="center"/>
              <w:rPr>
                <w:sz w:val="18"/>
                <w:szCs w:val="18"/>
              </w:rPr>
            </w:pPr>
          </w:p>
        </w:tc>
        <w:tc>
          <w:tcPr>
            <w:tcW w:w="270" w:type="dxa"/>
            <w:vAlign w:val="center"/>
          </w:tcPr>
          <w:p w14:paraId="155BC770" w14:textId="532EDB36" w:rsidR="003040A6" w:rsidRPr="007042CD" w:rsidRDefault="003040A6" w:rsidP="00E55033">
            <w:pPr>
              <w:jc w:val="center"/>
              <w:rPr>
                <w:sz w:val="18"/>
                <w:szCs w:val="18"/>
              </w:rPr>
            </w:pPr>
          </w:p>
        </w:tc>
        <w:tc>
          <w:tcPr>
            <w:tcW w:w="900" w:type="dxa"/>
            <w:vAlign w:val="center"/>
          </w:tcPr>
          <w:p w14:paraId="36ACFAB4" w14:textId="4C3B2DE0" w:rsidR="003040A6" w:rsidRPr="007042CD" w:rsidRDefault="003040A6" w:rsidP="00E55033">
            <w:pPr>
              <w:jc w:val="center"/>
              <w:rPr>
                <w:sz w:val="18"/>
                <w:szCs w:val="18"/>
              </w:rPr>
            </w:pPr>
          </w:p>
        </w:tc>
        <w:tc>
          <w:tcPr>
            <w:tcW w:w="2160" w:type="dxa"/>
            <w:vAlign w:val="center"/>
          </w:tcPr>
          <w:p w14:paraId="251A9340" w14:textId="77777777" w:rsidR="003040A6" w:rsidRPr="007042CD" w:rsidRDefault="003040A6" w:rsidP="00E55033">
            <w:pPr>
              <w:jc w:val="center"/>
              <w:rPr>
                <w:sz w:val="18"/>
                <w:szCs w:val="18"/>
              </w:rPr>
            </w:pPr>
          </w:p>
        </w:tc>
        <w:tc>
          <w:tcPr>
            <w:tcW w:w="1170" w:type="dxa"/>
            <w:vAlign w:val="center"/>
          </w:tcPr>
          <w:p w14:paraId="078FB926" w14:textId="77777777" w:rsidR="003040A6" w:rsidRPr="007042CD" w:rsidRDefault="003040A6" w:rsidP="00E55033">
            <w:pPr>
              <w:jc w:val="center"/>
              <w:rPr>
                <w:sz w:val="18"/>
                <w:szCs w:val="18"/>
              </w:rPr>
            </w:pPr>
          </w:p>
        </w:tc>
      </w:tr>
      <w:tr w:rsidR="003040A6" w:rsidRPr="007042CD" w14:paraId="7EA2070C" w14:textId="77777777" w:rsidTr="004608B8">
        <w:tc>
          <w:tcPr>
            <w:tcW w:w="1946" w:type="dxa"/>
          </w:tcPr>
          <w:p w14:paraId="28DAC403"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(9)</w:t>
            </w:r>
          </w:p>
          <w:p w14:paraId="3CDE5D17" w14:textId="6B9E7490" w:rsidR="003040A6" w:rsidRPr="003F576A" w:rsidRDefault="003040A6" w:rsidP="00371808">
            <w:pPr>
              <w:jc w:val="center"/>
              <w:rPr>
                <w:b/>
                <w:bCs/>
                <w:sz w:val="16"/>
                <w:szCs w:val="16"/>
              </w:rPr>
            </w:pPr>
            <w:r>
              <w:rPr>
                <w:b/>
                <w:bCs/>
                <w:sz w:val="16"/>
                <w:szCs w:val="16"/>
              </w:rPr>
              <w:t>2 CFR 200.318(h)</w:t>
            </w:r>
          </w:p>
        </w:tc>
        <w:tc>
          <w:tcPr>
            <w:tcW w:w="6959" w:type="dxa"/>
          </w:tcPr>
          <w:p w14:paraId="38EAB179" w14:textId="77777777" w:rsidR="003040A6"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Timeliness</w:t>
            </w:r>
          </w:p>
          <w:p w14:paraId="4662E877"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1EA73DDC" w14:textId="14EF963A" w:rsidR="003040A6" w:rsidRPr="007042CD" w:rsidRDefault="003040A6" w:rsidP="00371808">
            <w:pPr>
              <w:rPr>
                <w:sz w:val="18"/>
                <w:szCs w:val="18"/>
              </w:rPr>
            </w:pPr>
          </w:p>
          <w:p w14:paraId="39A6084F" w14:textId="77777777" w:rsidR="003040A6" w:rsidRPr="007042CD" w:rsidRDefault="003040A6" w:rsidP="00371808">
            <w:pPr>
              <w:rPr>
                <w:b/>
                <w:bCs/>
                <w:sz w:val="18"/>
                <w:szCs w:val="18"/>
              </w:rPr>
            </w:pPr>
          </w:p>
        </w:tc>
        <w:tc>
          <w:tcPr>
            <w:tcW w:w="270" w:type="dxa"/>
            <w:vAlign w:val="center"/>
          </w:tcPr>
          <w:p w14:paraId="2155BABA" w14:textId="77777777" w:rsidR="003040A6" w:rsidRPr="007042CD" w:rsidRDefault="003040A6" w:rsidP="00E55033">
            <w:pPr>
              <w:jc w:val="center"/>
              <w:rPr>
                <w:sz w:val="18"/>
                <w:szCs w:val="18"/>
              </w:rPr>
            </w:pPr>
          </w:p>
        </w:tc>
        <w:tc>
          <w:tcPr>
            <w:tcW w:w="270" w:type="dxa"/>
            <w:vAlign w:val="center"/>
          </w:tcPr>
          <w:p w14:paraId="70E93F32" w14:textId="77777777" w:rsidR="003040A6" w:rsidRPr="007042CD" w:rsidRDefault="003040A6" w:rsidP="00E55033">
            <w:pPr>
              <w:jc w:val="center"/>
              <w:rPr>
                <w:sz w:val="18"/>
                <w:szCs w:val="18"/>
              </w:rPr>
            </w:pPr>
          </w:p>
        </w:tc>
        <w:tc>
          <w:tcPr>
            <w:tcW w:w="270" w:type="dxa"/>
            <w:vAlign w:val="center"/>
          </w:tcPr>
          <w:p w14:paraId="3F2A41E6" w14:textId="77777777" w:rsidR="003040A6" w:rsidRPr="007042CD" w:rsidRDefault="003040A6" w:rsidP="00E55033">
            <w:pPr>
              <w:jc w:val="center"/>
              <w:rPr>
                <w:sz w:val="18"/>
                <w:szCs w:val="18"/>
              </w:rPr>
            </w:pPr>
          </w:p>
        </w:tc>
        <w:tc>
          <w:tcPr>
            <w:tcW w:w="270" w:type="dxa"/>
            <w:vAlign w:val="center"/>
          </w:tcPr>
          <w:p w14:paraId="589B005B" w14:textId="438D5DD6" w:rsidR="003040A6" w:rsidRPr="007042CD" w:rsidRDefault="003040A6" w:rsidP="00E55033">
            <w:pPr>
              <w:jc w:val="center"/>
              <w:rPr>
                <w:sz w:val="18"/>
                <w:szCs w:val="18"/>
              </w:rPr>
            </w:pPr>
          </w:p>
        </w:tc>
        <w:tc>
          <w:tcPr>
            <w:tcW w:w="900" w:type="dxa"/>
            <w:vAlign w:val="center"/>
          </w:tcPr>
          <w:p w14:paraId="31998715" w14:textId="7CFEDE17" w:rsidR="003040A6" w:rsidRPr="007042CD" w:rsidRDefault="003040A6" w:rsidP="00E55033">
            <w:pPr>
              <w:jc w:val="center"/>
              <w:rPr>
                <w:sz w:val="18"/>
                <w:szCs w:val="18"/>
              </w:rPr>
            </w:pPr>
          </w:p>
        </w:tc>
        <w:tc>
          <w:tcPr>
            <w:tcW w:w="2160" w:type="dxa"/>
            <w:vAlign w:val="center"/>
          </w:tcPr>
          <w:p w14:paraId="69DFF5EF" w14:textId="77777777" w:rsidR="003040A6" w:rsidRPr="007042CD" w:rsidRDefault="003040A6" w:rsidP="00E55033">
            <w:pPr>
              <w:jc w:val="center"/>
              <w:rPr>
                <w:sz w:val="18"/>
                <w:szCs w:val="18"/>
              </w:rPr>
            </w:pPr>
          </w:p>
        </w:tc>
        <w:tc>
          <w:tcPr>
            <w:tcW w:w="1170" w:type="dxa"/>
            <w:vAlign w:val="center"/>
          </w:tcPr>
          <w:p w14:paraId="4FEAD2B3" w14:textId="77777777" w:rsidR="003040A6" w:rsidRPr="007042CD" w:rsidRDefault="003040A6" w:rsidP="00E55033">
            <w:pPr>
              <w:jc w:val="center"/>
              <w:rPr>
                <w:sz w:val="18"/>
                <w:szCs w:val="18"/>
              </w:rPr>
            </w:pPr>
          </w:p>
        </w:tc>
      </w:tr>
      <w:tr w:rsidR="003040A6" w:rsidRPr="007042CD" w14:paraId="32525F7E" w14:textId="77777777" w:rsidTr="004608B8">
        <w:tc>
          <w:tcPr>
            <w:tcW w:w="1946" w:type="dxa"/>
          </w:tcPr>
          <w:p w14:paraId="10FCDEAA" w14:textId="77777777" w:rsidR="003040A6" w:rsidRDefault="003040A6" w:rsidP="00371808">
            <w:pPr>
              <w:jc w:val="center"/>
              <w:rPr>
                <w:b/>
                <w:bCs/>
                <w:sz w:val="16"/>
                <w:szCs w:val="16"/>
              </w:rPr>
            </w:pPr>
            <w:r w:rsidRPr="003F576A">
              <w:rPr>
                <w:b/>
                <w:bCs/>
                <w:sz w:val="16"/>
                <w:szCs w:val="16"/>
              </w:rPr>
              <w:t>4220.1F.VI.</w:t>
            </w:r>
            <w:proofErr w:type="gramStart"/>
            <w:r w:rsidRPr="003F576A">
              <w:rPr>
                <w:b/>
                <w:bCs/>
                <w:sz w:val="16"/>
                <w:szCs w:val="16"/>
              </w:rPr>
              <w:t>8.b.</w:t>
            </w:r>
            <w:proofErr w:type="gramEnd"/>
            <w:r w:rsidRPr="003F576A">
              <w:rPr>
                <w:b/>
                <w:bCs/>
                <w:sz w:val="16"/>
                <w:szCs w:val="16"/>
              </w:rPr>
              <w:t>(10)</w:t>
            </w:r>
          </w:p>
          <w:p w14:paraId="28F55863" w14:textId="4FF6ED02" w:rsidR="003040A6" w:rsidRPr="003F576A" w:rsidRDefault="003040A6" w:rsidP="00371808">
            <w:pPr>
              <w:jc w:val="center"/>
              <w:rPr>
                <w:b/>
                <w:bCs/>
                <w:sz w:val="16"/>
                <w:szCs w:val="16"/>
              </w:rPr>
            </w:pPr>
            <w:r>
              <w:rPr>
                <w:b/>
                <w:bCs/>
                <w:sz w:val="16"/>
                <w:szCs w:val="16"/>
              </w:rPr>
              <w:t>2 CFR 200.318(h)</w:t>
            </w:r>
          </w:p>
        </w:tc>
        <w:tc>
          <w:tcPr>
            <w:tcW w:w="6959" w:type="dxa"/>
          </w:tcPr>
          <w:p w14:paraId="4EEF49FB" w14:textId="77777777" w:rsidR="003040A6" w:rsidRPr="007042CD" w:rsidRDefault="003040A6" w:rsidP="00371808">
            <w:pPr>
              <w:rPr>
                <w:sz w:val="18"/>
                <w:szCs w:val="18"/>
              </w:rPr>
            </w:pPr>
            <w:r w:rsidRPr="00B302BE">
              <w:rPr>
                <w:b/>
                <w:bCs/>
                <w:sz w:val="18"/>
                <w:szCs w:val="18"/>
              </w:rPr>
              <w:t xml:space="preserve">Responsible </w:t>
            </w:r>
            <w:r>
              <w:rPr>
                <w:b/>
                <w:bCs/>
                <w:sz w:val="18"/>
                <w:szCs w:val="18"/>
              </w:rPr>
              <w:t xml:space="preserve">Contractor – </w:t>
            </w:r>
            <w:r w:rsidRPr="007042CD">
              <w:rPr>
                <w:b/>
                <w:bCs/>
                <w:sz w:val="18"/>
                <w:szCs w:val="18"/>
              </w:rPr>
              <w:t>Performance Record</w:t>
            </w:r>
          </w:p>
          <w:p w14:paraId="14060187" w14:textId="77777777" w:rsidR="003040A6" w:rsidRPr="007042CD" w:rsidRDefault="003040A6" w:rsidP="00371808">
            <w:pPr>
              <w:pStyle w:val="ListParagraph"/>
              <w:numPr>
                <w:ilvl w:val="0"/>
                <w:numId w:val="37"/>
              </w:numPr>
              <w:rPr>
                <w:sz w:val="18"/>
                <w:szCs w:val="18"/>
              </w:rPr>
            </w:pPr>
            <w:r w:rsidRPr="007042CD">
              <w:rPr>
                <w:sz w:val="18"/>
                <w:szCs w:val="18"/>
              </w:rPr>
              <w:t>Adequate resources and key personnel (and subcontractors) with adequate experience and past performance.</w:t>
            </w:r>
          </w:p>
          <w:p w14:paraId="45754D9E" w14:textId="77777777" w:rsidR="003040A6" w:rsidRPr="007042CD" w:rsidRDefault="003040A6" w:rsidP="00371808">
            <w:pPr>
              <w:pStyle w:val="ListParagraph"/>
              <w:numPr>
                <w:ilvl w:val="0"/>
                <w:numId w:val="37"/>
              </w:numPr>
              <w:rPr>
                <w:sz w:val="18"/>
                <w:szCs w:val="18"/>
              </w:rPr>
            </w:pPr>
            <w:r w:rsidRPr="007042CD">
              <w:rPr>
                <w:sz w:val="18"/>
                <w:szCs w:val="18"/>
              </w:rPr>
              <w:lastRenderedPageBreak/>
              <w:t xml:space="preserve">Adequate </w:t>
            </w:r>
            <w:proofErr w:type="gramStart"/>
            <w:r w:rsidRPr="007042CD">
              <w:rPr>
                <w:sz w:val="18"/>
                <w:szCs w:val="18"/>
              </w:rPr>
              <w:t>past experience</w:t>
            </w:r>
            <w:proofErr w:type="gramEnd"/>
            <w:r w:rsidRPr="007042CD">
              <w:rPr>
                <w:sz w:val="18"/>
                <w:szCs w:val="18"/>
              </w:rPr>
              <w:t xml:space="preserve"> in carrying out similar work.</w:t>
            </w:r>
          </w:p>
          <w:p w14:paraId="402F7B5E" w14:textId="77777777" w:rsidR="003040A6" w:rsidRPr="007042CD" w:rsidRDefault="003040A6" w:rsidP="00371808">
            <w:pPr>
              <w:pStyle w:val="ListParagraph"/>
              <w:numPr>
                <w:ilvl w:val="0"/>
                <w:numId w:val="37"/>
              </w:numPr>
              <w:rPr>
                <w:sz w:val="18"/>
                <w:szCs w:val="18"/>
              </w:rPr>
            </w:pPr>
            <w:r w:rsidRPr="007042CD">
              <w:rPr>
                <w:sz w:val="18"/>
                <w:szCs w:val="18"/>
              </w:rPr>
              <w:t>Past deficiencies that were beyond the control of the bidder or the bidder has taken appropriate corrective action.</w:t>
            </w:r>
          </w:p>
          <w:p w14:paraId="789C9E3C" w14:textId="77777777" w:rsidR="003040A6" w:rsidRPr="007042CD" w:rsidRDefault="003040A6" w:rsidP="00371808">
            <w:pPr>
              <w:pStyle w:val="ListParagraph"/>
              <w:numPr>
                <w:ilvl w:val="1"/>
                <w:numId w:val="37"/>
              </w:numPr>
              <w:rPr>
                <w:sz w:val="18"/>
                <w:szCs w:val="18"/>
              </w:rPr>
            </w:pPr>
            <w:r w:rsidRPr="007042CD">
              <w:rPr>
                <w:sz w:val="18"/>
                <w:szCs w:val="18"/>
              </w:rPr>
              <w:t>In the case of deficient contracts, each contract deficiency must be reviewed for responsible determination.</w:t>
            </w:r>
          </w:p>
          <w:p w14:paraId="64E87628" w14:textId="77777777" w:rsidR="003040A6" w:rsidRDefault="003040A6" w:rsidP="00371808">
            <w:pPr>
              <w:rPr>
                <w:b/>
                <w:bCs/>
                <w:sz w:val="18"/>
                <w:szCs w:val="18"/>
              </w:rPr>
            </w:pPr>
          </w:p>
          <w:p w14:paraId="03FD263A" w14:textId="77777777" w:rsidR="003040A6" w:rsidRPr="007042CD" w:rsidRDefault="003040A6" w:rsidP="00867C89">
            <w:pPr>
              <w:rPr>
                <w:sz w:val="18"/>
                <w:szCs w:val="18"/>
              </w:rPr>
            </w:pPr>
            <w:r>
              <w:rPr>
                <w:sz w:val="18"/>
                <w:szCs w:val="18"/>
              </w:rPr>
              <w:t>Has a responsible contractor analysis been completed</w:t>
            </w:r>
            <w:r w:rsidRPr="007042CD">
              <w:rPr>
                <w:sz w:val="18"/>
                <w:szCs w:val="18"/>
              </w:rPr>
              <w:t>?</w:t>
            </w:r>
          </w:p>
          <w:p w14:paraId="674C9FB6" w14:textId="4509C85A" w:rsidR="003040A6" w:rsidRPr="007042CD" w:rsidRDefault="003040A6" w:rsidP="00371808">
            <w:pPr>
              <w:rPr>
                <w:b/>
                <w:bCs/>
                <w:sz w:val="18"/>
                <w:szCs w:val="18"/>
              </w:rPr>
            </w:pPr>
          </w:p>
        </w:tc>
        <w:tc>
          <w:tcPr>
            <w:tcW w:w="270" w:type="dxa"/>
            <w:vAlign w:val="center"/>
          </w:tcPr>
          <w:p w14:paraId="429408D4" w14:textId="77777777" w:rsidR="003040A6" w:rsidRPr="007042CD" w:rsidRDefault="003040A6" w:rsidP="00E55033">
            <w:pPr>
              <w:jc w:val="center"/>
              <w:rPr>
                <w:sz w:val="18"/>
                <w:szCs w:val="18"/>
              </w:rPr>
            </w:pPr>
          </w:p>
        </w:tc>
        <w:tc>
          <w:tcPr>
            <w:tcW w:w="270" w:type="dxa"/>
            <w:vAlign w:val="center"/>
          </w:tcPr>
          <w:p w14:paraId="442382BC" w14:textId="77777777" w:rsidR="003040A6" w:rsidRPr="007042CD" w:rsidRDefault="003040A6" w:rsidP="00E55033">
            <w:pPr>
              <w:jc w:val="center"/>
              <w:rPr>
                <w:sz w:val="18"/>
                <w:szCs w:val="18"/>
              </w:rPr>
            </w:pPr>
          </w:p>
        </w:tc>
        <w:tc>
          <w:tcPr>
            <w:tcW w:w="270" w:type="dxa"/>
            <w:vAlign w:val="center"/>
          </w:tcPr>
          <w:p w14:paraId="215B3858" w14:textId="77777777" w:rsidR="003040A6" w:rsidRPr="007042CD" w:rsidRDefault="003040A6" w:rsidP="00E55033">
            <w:pPr>
              <w:jc w:val="center"/>
              <w:rPr>
                <w:sz w:val="18"/>
                <w:szCs w:val="18"/>
              </w:rPr>
            </w:pPr>
          </w:p>
        </w:tc>
        <w:tc>
          <w:tcPr>
            <w:tcW w:w="270" w:type="dxa"/>
            <w:vAlign w:val="center"/>
          </w:tcPr>
          <w:p w14:paraId="6395CD77" w14:textId="4626338A" w:rsidR="003040A6" w:rsidRPr="007042CD" w:rsidRDefault="003040A6" w:rsidP="00E55033">
            <w:pPr>
              <w:jc w:val="center"/>
              <w:rPr>
                <w:sz w:val="18"/>
                <w:szCs w:val="18"/>
              </w:rPr>
            </w:pPr>
          </w:p>
        </w:tc>
        <w:tc>
          <w:tcPr>
            <w:tcW w:w="900" w:type="dxa"/>
            <w:vAlign w:val="center"/>
          </w:tcPr>
          <w:p w14:paraId="0197E97B" w14:textId="4D698165" w:rsidR="003040A6" w:rsidRPr="007042CD" w:rsidRDefault="003040A6" w:rsidP="00E55033">
            <w:pPr>
              <w:jc w:val="center"/>
              <w:rPr>
                <w:sz w:val="18"/>
                <w:szCs w:val="18"/>
              </w:rPr>
            </w:pPr>
          </w:p>
        </w:tc>
        <w:tc>
          <w:tcPr>
            <w:tcW w:w="2160" w:type="dxa"/>
            <w:vAlign w:val="center"/>
          </w:tcPr>
          <w:p w14:paraId="3BE4B76D" w14:textId="77777777" w:rsidR="003040A6" w:rsidRPr="007042CD" w:rsidRDefault="003040A6" w:rsidP="00E55033">
            <w:pPr>
              <w:jc w:val="center"/>
              <w:rPr>
                <w:sz w:val="18"/>
                <w:szCs w:val="18"/>
              </w:rPr>
            </w:pPr>
          </w:p>
        </w:tc>
        <w:tc>
          <w:tcPr>
            <w:tcW w:w="1170" w:type="dxa"/>
            <w:vAlign w:val="center"/>
          </w:tcPr>
          <w:p w14:paraId="505D9CBA" w14:textId="77777777" w:rsidR="003040A6" w:rsidRPr="007042CD" w:rsidRDefault="003040A6" w:rsidP="00E55033">
            <w:pPr>
              <w:jc w:val="center"/>
              <w:rPr>
                <w:sz w:val="18"/>
                <w:szCs w:val="18"/>
              </w:rPr>
            </w:pPr>
          </w:p>
        </w:tc>
      </w:tr>
      <w:tr w:rsidR="003040A6" w:rsidRPr="007042CD" w14:paraId="229DDC68" w14:textId="77777777" w:rsidTr="00E86C24">
        <w:tc>
          <w:tcPr>
            <w:tcW w:w="1946" w:type="dxa"/>
            <w:shd w:val="clear" w:color="auto" w:fill="D6E3BC" w:themeFill="accent3" w:themeFillTint="66"/>
          </w:tcPr>
          <w:p w14:paraId="75C33386" w14:textId="7FA05C58" w:rsidR="003040A6" w:rsidRPr="003F576A" w:rsidRDefault="003040A6" w:rsidP="005210E8">
            <w:pPr>
              <w:jc w:val="center"/>
              <w:rPr>
                <w:b/>
                <w:bCs/>
                <w:sz w:val="16"/>
                <w:szCs w:val="16"/>
              </w:rPr>
            </w:pPr>
            <w:r w:rsidRPr="003F576A">
              <w:rPr>
                <w:b/>
                <w:bCs/>
                <w:sz w:val="16"/>
                <w:szCs w:val="16"/>
              </w:rPr>
              <w:t>4220.1F.IV.</w:t>
            </w:r>
            <w:proofErr w:type="gramStart"/>
            <w:r w:rsidRPr="003F576A">
              <w:rPr>
                <w:b/>
                <w:bCs/>
                <w:sz w:val="16"/>
                <w:szCs w:val="16"/>
              </w:rPr>
              <w:t>2.e.</w:t>
            </w:r>
            <w:proofErr w:type="gramEnd"/>
          </w:p>
        </w:tc>
        <w:tc>
          <w:tcPr>
            <w:tcW w:w="12269" w:type="dxa"/>
            <w:gridSpan w:val="8"/>
            <w:shd w:val="clear" w:color="auto" w:fill="D6E3BC" w:themeFill="accent3" w:themeFillTint="66"/>
          </w:tcPr>
          <w:p w14:paraId="5FE31587" w14:textId="77777777" w:rsidR="003040A6" w:rsidRDefault="003040A6" w:rsidP="003040A6">
            <w:pPr>
              <w:rPr>
                <w:b/>
                <w:bCs/>
                <w:sz w:val="18"/>
                <w:szCs w:val="18"/>
              </w:rPr>
            </w:pPr>
            <w:r w:rsidRPr="00845C4F">
              <w:rPr>
                <w:b/>
                <w:bCs/>
                <w:sz w:val="18"/>
                <w:szCs w:val="18"/>
              </w:rPr>
              <w:t>Rolling Stock</w:t>
            </w:r>
          </w:p>
          <w:p w14:paraId="2020BA75" w14:textId="0217A35F" w:rsidR="003040A6" w:rsidRPr="007042CD" w:rsidRDefault="003040A6" w:rsidP="003040A6">
            <w:pPr>
              <w:rPr>
                <w:sz w:val="18"/>
                <w:szCs w:val="18"/>
              </w:rPr>
            </w:pPr>
          </w:p>
        </w:tc>
      </w:tr>
      <w:tr w:rsidR="003040A6" w:rsidRPr="007042CD" w14:paraId="3E7F0470" w14:textId="77777777" w:rsidTr="004608B8">
        <w:tc>
          <w:tcPr>
            <w:tcW w:w="1946" w:type="dxa"/>
          </w:tcPr>
          <w:p w14:paraId="2070431F" w14:textId="77777777" w:rsidR="003040A6" w:rsidRPr="008C0FD8" w:rsidRDefault="003040A6" w:rsidP="008C0FD8">
            <w:pPr>
              <w:jc w:val="center"/>
              <w:rPr>
                <w:b/>
                <w:bCs/>
                <w:sz w:val="16"/>
                <w:szCs w:val="16"/>
              </w:rPr>
            </w:pPr>
            <w:r w:rsidRPr="008C0FD8">
              <w:rPr>
                <w:b/>
                <w:bCs/>
                <w:sz w:val="16"/>
                <w:szCs w:val="16"/>
              </w:rPr>
              <w:t>4220.1F.IV.</w:t>
            </w:r>
            <w:proofErr w:type="gramStart"/>
            <w:r w:rsidRPr="008C0FD8">
              <w:rPr>
                <w:b/>
                <w:bCs/>
                <w:sz w:val="16"/>
                <w:szCs w:val="16"/>
              </w:rPr>
              <w:t>2.e.</w:t>
            </w:r>
            <w:proofErr w:type="gramEnd"/>
            <w:r w:rsidRPr="008C0FD8">
              <w:rPr>
                <w:b/>
                <w:bCs/>
                <w:sz w:val="16"/>
                <w:szCs w:val="16"/>
              </w:rPr>
              <w:t>(7)</w:t>
            </w:r>
          </w:p>
          <w:p w14:paraId="0DCBCB2A" w14:textId="77777777" w:rsidR="003040A6" w:rsidRPr="008C0FD8" w:rsidRDefault="003040A6" w:rsidP="008C0FD8">
            <w:pPr>
              <w:jc w:val="center"/>
              <w:rPr>
                <w:b/>
                <w:bCs/>
                <w:sz w:val="16"/>
                <w:szCs w:val="16"/>
              </w:rPr>
            </w:pPr>
            <w:r w:rsidRPr="008C0FD8">
              <w:rPr>
                <w:b/>
                <w:bCs/>
                <w:sz w:val="16"/>
                <w:szCs w:val="16"/>
              </w:rPr>
              <w:t>49 USC §5318</w:t>
            </w:r>
          </w:p>
          <w:p w14:paraId="377CA8BD" w14:textId="5E3DC7FF" w:rsidR="003040A6" w:rsidRPr="003F576A" w:rsidRDefault="003040A6" w:rsidP="008C0FD8">
            <w:pPr>
              <w:jc w:val="center"/>
              <w:rPr>
                <w:b/>
                <w:bCs/>
                <w:sz w:val="16"/>
                <w:szCs w:val="16"/>
              </w:rPr>
            </w:pPr>
            <w:r w:rsidRPr="008C0FD8">
              <w:rPr>
                <w:b/>
                <w:bCs/>
                <w:sz w:val="16"/>
                <w:szCs w:val="16"/>
              </w:rPr>
              <w:t>49 CFR Part 665</w:t>
            </w:r>
          </w:p>
        </w:tc>
        <w:tc>
          <w:tcPr>
            <w:tcW w:w="6959" w:type="dxa"/>
          </w:tcPr>
          <w:p w14:paraId="211A9ABE" w14:textId="77777777" w:rsidR="003040A6" w:rsidRDefault="003040A6" w:rsidP="00FE391C">
            <w:pPr>
              <w:rPr>
                <w:sz w:val="18"/>
                <w:szCs w:val="18"/>
              </w:rPr>
            </w:pPr>
            <w:r>
              <w:rPr>
                <w:b/>
                <w:bCs/>
                <w:sz w:val="18"/>
                <w:szCs w:val="18"/>
              </w:rPr>
              <w:t>Bus Testing Report</w:t>
            </w:r>
          </w:p>
          <w:p w14:paraId="14616E58" w14:textId="77777777" w:rsidR="003040A6" w:rsidRDefault="003040A6" w:rsidP="00FE391C">
            <w:pPr>
              <w:rPr>
                <w:sz w:val="18"/>
                <w:szCs w:val="18"/>
              </w:rPr>
            </w:pPr>
            <w:r>
              <w:rPr>
                <w:sz w:val="18"/>
                <w:szCs w:val="18"/>
              </w:rPr>
              <w:t xml:space="preserve">The recipient has </w:t>
            </w:r>
            <w:r w:rsidRPr="008C0FD8">
              <w:rPr>
                <w:sz w:val="18"/>
                <w:szCs w:val="18"/>
              </w:rPr>
              <w:t>received the full Bus Testing Report and any partial testing reports before the acceptance of the first vehicle.</w:t>
            </w:r>
            <w:r>
              <w:rPr>
                <w:sz w:val="18"/>
                <w:szCs w:val="18"/>
              </w:rPr>
              <w:t xml:space="preserve">  Used for the required recipient certification</w:t>
            </w:r>
          </w:p>
          <w:p w14:paraId="44623181" w14:textId="6461BB75" w:rsidR="003040A6" w:rsidRPr="008C0FD8" w:rsidRDefault="003040A6" w:rsidP="00FE391C">
            <w:pPr>
              <w:rPr>
                <w:sz w:val="18"/>
                <w:szCs w:val="18"/>
              </w:rPr>
            </w:pPr>
          </w:p>
        </w:tc>
        <w:tc>
          <w:tcPr>
            <w:tcW w:w="270" w:type="dxa"/>
            <w:shd w:val="clear" w:color="auto" w:fill="BFBFBF" w:themeFill="background1" w:themeFillShade="BF"/>
            <w:vAlign w:val="center"/>
          </w:tcPr>
          <w:p w14:paraId="75BBD9A1" w14:textId="77777777" w:rsidR="003040A6" w:rsidRPr="007042CD" w:rsidRDefault="003040A6" w:rsidP="00E55033">
            <w:pPr>
              <w:jc w:val="center"/>
              <w:rPr>
                <w:sz w:val="18"/>
                <w:szCs w:val="18"/>
              </w:rPr>
            </w:pPr>
          </w:p>
        </w:tc>
        <w:tc>
          <w:tcPr>
            <w:tcW w:w="270" w:type="dxa"/>
            <w:vAlign w:val="center"/>
          </w:tcPr>
          <w:p w14:paraId="4298DC71" w14:textId="77777777" w:rsidR="003040A6" w:rsidRPr="007042CD" w:rsidRDefault="003040A6" w:rsidP="00E55033">
            <w:pPr>
              <w:jc w:val="center"/>
              <w:rPr>
                <w:sz w:val="18"/>
                <w:szCs w:val="18"/>
              </w:rPr>
            </w:pPr>
          </w:p>
        </w:tc>
        <w:tc>
          <w:tcPr>
            <w:tcW w:w="270" w:type="dxa"/>
            <w:vAlign w:val="center"/>
          </w:tcPr>
          <w:p w14:paraId="7D4DA4B4" w14:textId="77777777" w:rsidR="003040A6" w:rsidRPr="007042CD" w:rsidRDefault="003040A6" w:rsidP="00E55033">
            <w:pPr>
              <w:jc w:val="center"/>
              <w:rPr>
                <w:sz w:val="18"/>
                <w:szCs w:val="18"/>
              </w:rPr>
            </w:pPr>
          </w:p>
        </w:tc>
        <w:tc>
          <w:tcPr>
            <w:tcW w:w="270" w:type="dxa"/>
            <w:vAlign w:val="center"/>
          </w:tcPr>
          <w:p w14:paraId="42092C52" w14:textId="2D5D7770" w:rsidR="003040A6" w:rsidRPr="007042CD" w:rsidRDefault="003040A6" w:rsidP="00E55033">
            <w:pPr>
              <w:jc w:val="center"/>
              <w:rPr>
                <w:sz w:val="18"/>
                <w:szCs w:val="18"/>
              </w:rPr>
            </w:pPr>
          </w:p>
        </w:tc>
        <w:tc>
          <w:tcPr>
            <w:tcW w:w="900" w:type="dxa"/>
            <w:vAlign w:val="center"/>
          </w:tcPr>
          <w:p w14:paraId="0611E959" w14:textId="72264A9C" w:rsidR="003040A6" w:rsidRPr="007042CD" w:rsidRDefault="003040A6" w:rsidP="00E55033">
            <w:pPr>
              <w:jc w:val="center"/>
              <w:rPr>
                <w:sz w:val="18"/>
                <w:szCs w:val="18"/>
              </w:rPr>
            </w:pPr>
          </w:p>
        </w:tc>
        <w:tc>
          <w:tcPr>
            <w:tcW w:w="2160" w:type="dxa"/>
            <w:vAlign w:val="center"/>
          </w:tcPr>
          <w:p w14:paraId="7831B9BF" w14:textId="77777777" w:rsidR="003040A6" w:rsidRPr="007042CD" w:rsidRDefault="003040A6" w:rsidP="00E55033">
            <w:pPr>
              <w:jc w:val="center"/>
              <w:rPr>
                <w:sz w:val="18"/>
                <w:szCs w:val="18"/>
              </w:rPr>
            </w:pPr>
          </w:p>
        </w:tc>
        <w:tc>
          <w:tcPr>
            <w:tcW w:w="1170" w:type="dxa"/>
            <w:vAlign w:val="center"/>
          </w:tcPr>
          <w:p w14:paraId="26AFB9FE" w14:textId="77777777" w:rsidR="003040A6" w:rsidRPr="007042CD" w:rsidRDefault="003040A6" w:rsidP="00E55033">
            <w:pPr>
              <w:jc w:val="center"/>
              <w:rPr>
                <w:sz w:val="18"/>
                <w:szCs w:val="18"/>
              </w:rPr>
            </w:pPr>
          </w:p>
        </w:tc>
      </w:tr>
      <w:tr w:rsidR="003040A6" w:rsidRPr="007042CD" w14:paraId="5919937D" w14:textId="77777777" w:rsidTr="004608B8">
        <w:tc>
          <w:tcPr>
            <w:tcW w:w="1946" w:type="dxa"/>
          </w:tcPr>
          <w:p w14:paraId="13781D29" w14:textId="77777777" w:rsidR="003040A6" w:rsidRDefault="003040A6" w:rsidP="00FE391C">
            <w:pPr>
              <w:jc w:val="center"/>
              <w:rPr>
                <w:b/>
                <w:bCs/>
                <w:sz w:val="16"/>
                <w:szCs w:val="16"/>
              </w:rPr>
            </w:pPr>
            <w:r w:rsidRPr="003F576A">
              <w:rPr>
                <w:b/>
                <w:bCs/>
                <w:sz w:val="16"/>
                <w:szCs w:val="16"/>
              </w:rPr>
              <w:t>4220.1F.IV.</w:t>
            </w:r>
            <w:proofErr w:type="gramStart"/>
            <w:r w:rsidRPr="003F576A">
              <w:rPr>
                <w:b/>
                <w:bCs/>
                <w:sz w:val="16"/>
                <w:szCs w:val="16"/>
              </w:rPr>
              <w:t>2.e.</w:t>
            </w:r>
            <w:proofErr w:type="gramEnd"/>
            <w:r w:rsidRPr="003F576A">
              <w:rPr>
                <w:b/>
                <w:bCs/>
                <w:sz w:val="16"/>
                <w:szCs w:val="16"/>
              </w:rPr>
              <w:t>(2)</w:t>
            </w:r>
          </w:p>
          <w:p w14:paraId="1D1D3EF6" w14:textId="02035862" w:rsidR="003040A6" w:rsidRPr="003F576A" w:rsidRDefault="003040A6" w:rsidP="00FE391C">
            <w:pPr>
              <w:jc w:val="center"/>
              <w:rPr>
                <w:b/>
                <w:bCs/>
                <w:sz w:val="16"/>
                <w:szCs w:val="16"/>
              </w:rPr>
            </w:pPr>
            <w:r>
              <w:rPr>
                <w:b/>
                <w:bCs/>
                <w:sz w:val="16"/>
                <w:szCs w:val="16"/>
              </w:rPr>
              <w:t xml:space="preserve">49 CFR </w:t>
            </w:r>
            <w:r>
              <w:rPr>
                <w:rFonts w:ascii="Segoe UI Emoji" w:hAnsi="Segoe UI Emoji"/>
                <w:b/>
                <w:bCs/>
                <w:sz w:val="16"/>
                <w:szCs w:val="16"/>
              </w:rPr>
              <w:t>§</w:t>
            </w:r>
            <w:r>
              <w:rPr>
                <w:b/>
                <w:bCs/>
                <w:sz w:val="16"/>
                <w:szCs w:val="16"/>
              </w:rPr>
              <w:t>26.49</w:t>
            </w:r>
          </w:p>
        </w:tc>
        <w:tc>
          <w:tcPr>
            <w:tcW w:w="6959" w:type="dxa"/>
          </w:tcPr>
          <w:p w14:paraId="55625AB4" w14:textId="6804B182" w:rsidR="003040A6" w:rsidRDefault="003040A6" w:rsidP="00FE391C">
            <w:pPr>
              <w:rPr>
                <w:b/>
                <w:bCs/>
                <w:sz w:val="18"/>
                <w:szCs w:val="18"/>
              </w:rPr>
            </w:pPr>
            <w:r>
              <w:rPr>
                <w:b/>
                <w:bCs/>
                <w:sz w:val="18"/>
                <w:szCs w:val="18"/>
              </w:rPr>
              <w:t xml:space="preserve">Pre-Award </w:t>
            </w:r>
            <w:r w:rsidRPr="007042CD">
              <w:rPr>
                <w:b/>
                <w:bCs/>
                <w:sz w:val="18"/>
                <w:szCs w:val="18"/>
              </w:rPr>
              <w:t xml:space="preserve">Transit Vehicle Manufacturer </w:t>
            </w:r>
            <w:r>
              <w:rPr>
                <w:b/>
                <w:bCs/>
                <w:sz w:val="18"/>
                <w:szCs w:val="18"/>
              </w:rPr>
              <w:t>(TVM) FMVSS Self Certification</w:t>
            </w:r>
          </w:p>
          <w:p w14:paraId="393E8096" w14:textId="05A4DA66" w:rsidR="003040A6" w:rsidRPr="00FE391C" w:rsidRDefault="003040A6" w:rsidP="00FE391C">
            <w:pPr>
              <w:pStyle w:val="ListParagraph"/>
              <w:numPr>
                <w:ilvl w:val="0"/>
                <w:numId w:val="42"/>
              </w:numPr>
              <w:rPr>
                <w:sz w:val="18"/>
                <w:szCs w:val="18"/>
              </w:rPr>
            </w:pPr>
            <w:r w:rsidRPr="00FE391C">
              <w:rPr>
                <w:sz w:val="18"/>
                <w:szCs w:val="18"/>
              </w:rPr>
              <w:t xml:space="preserve">Before entering contract, the recipient must retrieve a copy of the transit Vehicle Manufacturer (TVM) </w:t>
            </w:r>
            <w:r w:rsidR="00623540" w:rsidRPr="00FE391C">
              <w:rPr>
                <w:sz w:val="18"/>
                <w:szCs w:val="18"/>
              </w:rPr>
              <w:t>self-certification</w:t>
            </w:r>
            <w:r w:rsidRPr="00FE391C">
              <w:rPr>
                <w:sz w:val="18"/>
                <w:szCs w:val="18"/>
              </w:rPr>
              <w:t xml:space="preserve"> that it has complied with the FTA’s DBE </w:t>
            </w:r>
            <w:r>
              <w:rPr>
                <w:sz w:val="18"/>
                <w:szCs w:val="18"/>
              </w:rPr>
              <w:t xml:space="preserve">and safety </w:t>
            </w:r>
            <w:r w:rsidRPr="00FE391C">
              <w:rPr>
                <w:sz w:val="18"/>
                <w:szCs w:val="18"/>
              </w:rPr>
              <w:t>requirements.  Used for the required recipient certification.</w:t>
            </w:r>
          </w:p>
          <w:p w14:paraId="060535E8" w14:textId="77777777" w:rsidR="003040A6" w:rsidRPr="007042CD" w:rsidRDefault="003040A6" w:rsidP="00FE391C">
            <w:pPr>
              <w:rPr>
                <w:b/>
                <w:bCs/>
                <w:sz w:val="18"/>
                <w:szCs w:val="18"/>
              </w:rPr>
            </w:pPr>
          </w:p>
        </w:tc>
        <w:tc>
          <w:tcPr>
            <w:tcW w:w="270" w:type="dxa"/>
            <w:vAlign w:val="center"/>
          </w:tcPr>
          <w:p w14:paraId="28F58C4C" w14:textId="77777777" w:rsidR="003040A6" w:rsidRPr="007042CD" w:rsidRDefault="003040A6" w:rsidP="00E55033">
            <w:pPr>
              <w:jc w:val="center"/>
              <w:rPr>
                <w:sz w:val="18"/>
                <w:szCs w:val="18"/>
              </w:rPr>
            </w:pPr>
          </w:p>
        </w:tc>
        <w:tc>
          <w:tcPr>
            <w:tcW w:w="270" w:type="dxa"/>
            <w:vAlign w:val="center"/>
          </w:tcPr>
          <w:p w14:paraId="6F140A3C" w14:textId="77777777" w:rsidR="003040A6" w:rsidRPr="007042CD" w:rsidRDefault="003040A6" w:rsidP="00E55033">
            <w:pPr>
              <w:jc w:val="center"/>
              <w:rPr>
                <w:sz w:val="18"/>
                <w:szCs w:val="18"/>
              </w:rPr>
            </w:pPr>
          </w:p>
        </w:tc>
        <w:tc>
          <w:tcPr>
            <w:tcW w:w="270" w:type="dxa"/>
            <w:vAlign w:val="center"/>
          </w:tcPr>
          <w:p w14:paraId="6ED99CB3" w14:textId="77777777" w:rsidR="003040A6" w:rsidRPr="007042CD" w:rsidRDefault="003040A6" w:rsidP="00E55033">
            <w:pPr>
              <w:jc w:val="center"/>
              <w:rPr>
                <w:sz w:val="18"/>
                <w:szCs w:val="18"/>
              </w:rPr>
            </w:pPr>
          </w:p>
        </w:tc>
        <w:tc>
          <w:tcPr>
            <w:tcW w:w="270" w:type="dxa"/>
            <w:vAlign w:val="center"/>
          </w:tcPr>
          <w:p w14:paraId="21D4AD67" w14:textId="1030533A" w:rsidR="003040A6" w:rsidRPr="007042CD" w:rsidRDefault="003040A6" w:rsidP="00E55033">
            <w:pPr>
              <w:jc w:val="center"/>
              <w:rPr>
                <w:sz w:val="18"/>
                <w:szCs w:val="18"/>
              </w:rPr>
            </w:pPr>
          </w:p>
        </w:tc>
        <w:tc>
          <w:tcPr>
            <w:tcW w:w="900" w:type="dxa"/>
            <w:vAlign w:val="center"/>
          </w:tcPr>
          <w:p w14:paraId="10F1A88A" w14:textId="74F6241F" w:rsidR="003040A6" w:rsidRPr="007042CD" w:rsidRDefault="003040A6" w:rsidP="00E55033">
            <w:pPr>
              <w:jc w:val="center"/>
              <w:rPr>
                <w:sz w:val="18"/>
                <w:szCs w:val="18"/>
              </w:rPr>
            </w:pPr>
          </w:p>
        </w:tc>
        <w:tc>
          <w:tcPr>
            <w:tcW w:w="2160" w:type="dxa"/>
            <w:vAlign w:val="center"/>
          </w:tcPr>
          <w:p w14:paraId="21DB6826" w14:textId="77777777" w:rsidR="003040A6" w:rsidRPr="007042CD" w:rsidRDefault="003040A6" w:rsidP="00E55033">
            <w:pPr>
              <w:jc w:val="center"/>
              <w:rPr>
                <w:sz w:val="18"/>
                <w:szCs w:val="18"/>
              </w:rPr>
            </w:pPr>
          </w:p>
        </w:tc>
        <w:tc>
          <w:tcPr>
            <w:tcW w:w="1170" w:type="dxa"/>
            <w:vAlign w:val="center"/>
          </w:tcPr>
          <w:p w14:paraId="793749DD" w14:textId="77777777" w:rsidR="003040A6" w:rsidRPr="007042CD" w:rsidRDefault="003040A6" w:rsidP="00E55033">
            <w:pPr>
              <w:jc w:val="center"/>
              <w:rPr>
                <w:sz w:val="18"/>
                <w:szCs w:val="18"/>
              </w:rPr>
            </w:pPr>
          </w:p>
        </w:tc>
      </w:tr>
      <w:tr w:rsidR="003040A6" w:rsidRPr="007042CD" w14:paraId="3E7F6FEE" w14:textId="77777777" w:rsidTr="004608B8">
        <w:tc>
          <w:tcPr>
            <w:tcW w:w="1946" w:type="dxa"/>
          </w:tcPr>
          <w:p w14:paraId="2DD7D921" w14:textId="77777777" w:rsidR="003040A6" w:rsidRPr="00FD3C92" w:rsidRDefault="003040A6" w:rsidP="00FE391C">
            <w:pPr>
              <w:jc w:val="center"/>
              <w:rPr>
                <w:b/>
                <w:bCs/>
                <w:sz w:val="16"/>
                <w:szCs w:val="16"/>
              </w:rPr>
            </w:pPr>
            <w:r w:rsidRPr="00FD3C92">
              <w:rPr>
                <w:b/>
                <w:bCs/>
                <w:sz w:val="16"/>
                <w:szCs w:val="16"/>
              </w:rPr>
              <w:t>4220.1F.IV.</w:t>
            </w:r>
            <w:proofErr w:type="gramStart"/>
            <w:r w:rsidRPr="00FD3C92">
              <w:rPr>
                <w:b/>
                <w:bCs/>
                <w:sz w:val="16"/>
                <w:szCs w:val="16"/>
              </w:rPr>
              <w:t>2.e.</w:t>
            </w:r>
            <w:proofErr w:type="gramEnd"/>
            <w:r w:rsidRPr="00FD3C92">
              <w:rPr>
                <w:b/>
                <w:bCs/>
                <w:sz w:val="16"/>
                <w:szCs w:val="16"/>
              </w:rPr>
              <w:t>(6)</w:t>
            </w:r>
          </w:p>
          <w:p w14:paraId="4CB18A46" w14:textId="77777777" w:rsidR="003040A6" w:rsidRPr="00FD3C92" w:rsidRDefault="003040A6" w:rsidP="00FE391C">
            <w:pPr>
              <w:jc w:val="center"/>
              <w:rPr>
                <w:b/>
                <w:bCs/>
                <w:sz w:val="16"/>
                <w:szCs w:val="16"/>
              </w:rPr>
            </w:pPr>
            <w:r w:rsidRPr="00FD3C92">
              <w:rPr>
                <w:b/>
                <w:bCs/>
                <w:sz w:val="16"/>
                <w:szCs w:val="16"/>
              </w:rPr>
              <w:t>49 USC §5323(m)</w:t>
            </w:r>
          </w:p>
          <w:p w14:paraId="453C0FBB" w14:textId="52127D9D" w:rsidR="003040A6" w:rsidRPr="003F576A" w:rsidRDefault="003040A6" w:rsidP="00FE391C">
            <w:pPr>
              <w:jc w:val="center"/>
              <w:rPr>
                <w:b/>
                <w:bCs/>
                <w:sz w:val="16"/>
                <w:szCs w:val="16"/>
              </w:rPr>
            </w:pPr>
            <w:r w:rsidRPr="00FD3C92">
              <w:rPr>
                <w:b/>
                <w:bCs/>
                <w:sz w:val="16"/>
                <w:szCs w:val="16"/>
              </w:rPr>
              <w:t>49 CFR Part 663</w:t>
            </w:r>
          </w:p>
        </w:tc>
        <w:tc>
          <w:tcPr>
            <w:tcW w:w="6959" w:type="dxa"/>
          </w:tcPr>
          <w:p w14:paraId="2A69D63D" w14:textId="77777777" w:rsidR="003040A6" w:rsidRDefault="003040A6" w:rsidP="00FE391C">
            <w:pPr>
              <w:rPr>
                <w:sz w:val="18"/>
                <w:szCs w:val="18"/>
              </w:rPr>
            </w:pPr>
            <w:r>
              <w:rPr>
                <w:b/>
                <w:bCs/>
                <w:sz w:val="18"/>
                <w:szCs w:val="18"/>
              </w:rPr>
              <w:t>Pre-Award Buy America Documentation from Manufacturer</w:t>
            </w:r>
          </w:p>
          <w:p w14:paraId="394CB2B5" w14:textId="4A9A3F2E" w:rsidR="003040A6" w:rsidRPr="00FE391C" w:rsidRDefault="003040A6" w:rsidP="00FE391C">
            <w:pPr>
              <w:pStyle w:val="ListParagraph"/>
              <w:numPr>
                <w:ilvl w:val="0"/>
                <w:numId w:val="42"/>
              </w:numPr>
              <w:rPr>
                <w:sz w:val="18"/>
                <w:szCs w:val="18"/>
              </w:rPr>
            </w:pPr>
            <w:r w:rsidRPr="00FE391C">
              <w:rPr>
                <w:sz w:val="18"/>
                <w:szCs w:val="18"/>
              </w:rPr>
              <w:t xml:space="preserve">Before entering contract, documentation that lists Component and subcomponent parts identified by manufacturer of parts of rolling stock to be purchased, their country of origin and costs, and </w:t>
            </w:r>
            <w:r>
              <w:rPr>
                <w:sz w:val="18"/>
                <w:szCs w:val="18"/>
              </w:rPr>
              <w:t>t</w:t>
            </w:r>
            <w:r w:rsidRPr="00FE391C">
              <w:rPr>
                <w:sz w:val="18"/>
                <w:szCs w:val="18"/>
              </w:rPr>
              <w:t>he location of the final assembly point with a description of the activities that will take place at the final assembly point and the cost of final assembly.  Used for the required recipient certification.</w:t>
            </w:r>
          </w:p>
          <w:p w14:paraId="2C34534C" w14:textId="77777777" w:rsidR="003040A6" w:rsidRPr="007042CD" w:rsidRDefault="003040A6" w:rsidP="00FE391C">
            <w:pPr>
              <w:rPr>
                <w:b/>
                <w:bCs/>
                <w:sz w:val="18"/>
                <w:szCs w:val="18"/>
              </w:rPr>
            </w:pPr>
          </w:p>
        </w:tc>
        <w:tc>
          <w:tcPr>
            <w:tcW w:w="270" w:type="dxa"/>
            <w:shd w:val="clear" w:color="auto" w:fill="BFBFBF" w:themeFill="background1" w:themeFillShade="BF"/>
            <w:vAlign w:val="center"/>
          </w:tcPr>
          <w:p w14:paraId="5C1C156E" w14:textId="77777777" w:rsidR="003040A6" w:rsidRPr="007042CD" w:rsidRDefault="003040A6" w:rsidP="00E55033">
            <w:pPr>
              <w:jc w:val="center"/>
              <w:rPr>
                <w:sz w:val="18"/>
                <w:szCs w:val="18"/>
              </w:rPr>
            </w:pPr>
          </w:p>
        </w:tc>
        <w:tc>
          <w:tcPr>
            <w:tcW w:w="270" w:type="dxa"/>
            <w:vAlign w:val="center"/>
          </w:tcPr>
          <w:p w14:paraId="3C6EF946" w14:textId="77777777" w:rsidR="003040A6" w:rsidRPr="007042CD" w:rsidRDefault="003040A6" w:rsidP="00E55033">
            <w:pPr>
              <w:jc w:val="center"/>
              <w:rPr>
                <w:sz w:val="18"/>
                <w:szCs w:val="18"/>
              </w:rPr>
            </w:pPr>
          </w:p>
        </w:tc>
        <w:tc>
          <w:tcPr>
            <w:tcW w:w="270" w:type="dxa"/>
            <w:vAlign w:val="center"/>
          </w:tcPr>
          <w:p w14:paraId="085DC3E1" w14:textId="77777777" w:rsidR="003040A6" w:rsidRPr="007042CD" w:rsidRDefault="003040A6" w:rsidP="00E55033">
            <w:pPr>
              <w:jc w:val="center"/>
              <w:rPr>
                <w:sz w:val="18"/>
                <w:szCs w:val="18"/>
              </w:rPr>
            </w:pPr>
          </w:p>
        </w:tc>
        <w:tc>
          <w:tcPr>
            <w:tcW w:w="270" w:type="dxa"/>
            <w:vAlign w:val="center"/>
          </w:tcPr>
          <w:p w14:paraId="4B4D2DA7" w14:textId="40000712" w:rsidR="003040A6" w:rsidRPr="007042CD" w:rsidRDefault="003040A6" w:rsidP="00E55033">
            <w:pPr>
              <w:jc w:val="center"/>
              <w:rPr>
                <w:sz w:val="18"/>
                <w:szCs w:val="18"/>
              </w:rPr>
            </w:pPr>
          </w:p>
        </w:tc>
        <w:tc>
          <w:tcPr>
            <w:tcW w:w="900" w:type="dxa"/>
            <w:vAlign w:val="center"/>
          </w:tcPr>
          <w:p w14:paraId="6E6C66B2" w14:textId="770D10DF" w:rsidR="003040A6" w:rsidRPr="007042CD" w:rsidRDefault="003040A6" w:rsidP="00E55033">
            <w:pPr>
              <w:jc w:val="center"/>
              <w:rPr>
                <w:sz w:val="18"/>
                <w:szCs w:val="18"/>
              </w:rPr>
            </w:pPr>
          </w:p>
        </w:tc>
        <w:tc>
          <w:tcPr>
            <w:tcW w:w="2160" w:type="dxa"/>
            <w:vAlign w:val="center"/>
          </w:tcPr>
          <w:p w14:paraId="4FAC9D92" w14:textId="77777777" w:rsidR="003040A6" w:rsidRPr="007042CD" w:rsidRDefault="003040A6" w:rsidP="00E55033">
            <w:pPr>
              <w:jc w:val="center"/>
              <w:rPr>
                <w:sz w:val="18"/>
                <w:szCs w:val="18"/>
              </w:rPr>
            </w:pPr>
          </w:p>
        </w:tc>
        <w:tc>
          <w:tcPr>
            <w:tcW w:w="1170" w:type="dxa"/>
            <w:vAlign w:val="center"/>
          </w:tcPr>
          <w:p w14:paraId="2C25BAE3" w14:textId="77777777" w:rsidR="003040A6" w:rsidRPr="007042CD" w:rsidRDefault="003040A6" w:rsidP="00E55033">
            <w:pPr>
              <w:jc w:val="center"/>
              <w:rPr>
                <w:sz w:val="18"/>
                <w:szCs w:val="18"/>
              </w:rPr>
            </w:pPr>
          </w:p>
        </w:tc>
      </w:tr>
      <w:tr w:rsidR="003040A6" w:rsidRPr="007042CD" w14:paraId="6AA29F17" w14:textId="77777777" w:rsidTr="004608B8">
        <w:tc>
          <w:tcPr>
            <w:tcW w:w="1946" w:type="dxa"/>
          </w:tcPr>
          <w:p w14:paraId="4E70ADB5" w14:textId="77777777" w:rsidR="003040A6" w:rsidRDefault="003040A6" w:rsidP="00FE391C">
            <w:pPr>
              <w:jc w:val="center"/>
              <w:rPr>
                <w:b/>
                <w:bCs/>
                <w:sz w:val="16"/>
                <w:szCs w:val="16"/>
              </w:rPr>
            </w:pPr>
            <w:r w:rsidRPr="003F576A">
              <w:rPr>
                <w:b/>
                <w:bCs/>
                <w:sz w:val="16"/>
                <w:szCs w:val="16"/>
              </w:rPr>
              <w:t>4220.1F.IV.</w:t>
            </w:r>
            <w:proofErr w:type="gramStart"/>
            <w:r w:rsidRPr="003F576A">
              <w:rPr>
                <w:b/>
                <w:bCs/>
                <w:sz w:val="16"/>
                <w:szCs w:val="16"/>
              </w:rPr>
              <w:t>2.e.</w:t>
            </w:r>
            <w:proofErr w:type="gramEnd"/>
            <w:r w:rsidRPr="003F576A">
              <w:rPr>
                <w:b/>
                <w:bCs/>
                <w:sz w:val="16"/>
                <w:szCs w:val="16"/>
              </w:rPr>
              <w:t>(2)</w:t>
            </w:r>
          </w:p>
          <w:p w14:paraId="39F5D2A8" w14:textId="53C4DE6E" w:rsidR="003040A6" w:rsidRPr="003F576A" w:rsidRDefault="003040A6" w:rsidP="00FE391C">
            <w:pPr>
              <w:jc w:val="center"/>
              <w:rPr>
                <w:b/>
                <w:bCs/>
                <w:sz w:val="16"/>
                <w:szCs w:val="16"/>
              </w:rPr>
            </w:pPr>
            <w:r>
              <w:rPr>
                <w:b/>
                <w:bCs/>
                <w:sz w:val="16"/>
                <w:szCs w:val="16"/>
              </w:rPr>
              <w:t xml:space="preserve">49 CFR </w:t>
            </w:r>
            <w:r>
              <w:rPr>
                <w:rFonts w:ascii="Segoe UI Emoji" w:hAnsi="Segoe UI Emoji"/>
                <w:b/>
                <w:bCs/>
                <w:sz w:val="16"/>
                <w:szCs w:val="16"/>
              </w:rPr>
              <w:t>§</w:t>
            </w:r>
            <w:r>
              <w:rPr>
                <w:b/>
                <w:bCs/>
                <w:sz w:val="16"/>
                <w:szCs w:val="16"/>
              </w:rPr>
              <w:t>26.49</w:t>
            </w:r>
          </w:p>
        </w:tc>
        <w:tc>
          <w:tcPr>
            <w:tcW w:w="6959" w:type="dxa"/>
          </w:tcPr>
          <w:p w14:paraId="42960E75" w14:textId="470F44AA" w:rsidR="003040A6" w:rsidRDefault="003040A6" w:rsidP="00FE391C">
            <w:pPr>
              <w:rPr>
                <w:b/>
                <w:bCs/>
                <w:sz w:val="18"/>
                <w:szCs w:val="18"/>
              </w:rPr>
            </w:pPr>
            <w:r>
              <w:rPr>
                <w:b/>
                <w:bCs/>
                <w:sz w:val="18"/>
                <w:szCs w:val="18"/>
              </w:rPr>
              <w:t xml:space="preserve">Post-Delivery </w:t>
            </w:r>
            <w:r w:rsidRPr="007042CD">
              <w:rPr>
                <w:b/>
                <w:bCs/>
                <w:sz w:val="18"/>
                <w:szCs w:val="18"/>
              </w:rPr>
              <w:t xml:space="preserve">Transit Vehicle Manufacturer </w:t>
            </w:r>
            <w:r>
              <w:rPr>
                <w:b/>
                <w:bCs/>
                <w:sz w:val="18"/>
                <w:szCs w:val="18"/>
              </w:rPr>
              <w:t>(TVM) FMVSS Self Certification</w:t>
            </w:r>
          </w:p>
          <w:p w14:paraId="11B578F2" w14:textId="7740A5A8" w:rsidR="003040A6" w:rsidRPr="00FE391C" w:rsidRDefault="003040A6" w:rsidP="00FE391C">
            <w:pPr>
              <w:pStyle w:val="ListParagraph"/>
              <w:numPr>
                <w:ilvl w:val="0"/>
                <w:numId w:val="42"/>
              </w:numPr>
              <w:rPr>
                <w:sz w:val="18"/>
                <w:szCs w:val="18"/>
              </w:rPr>
            </w:pPr>
            <w:r w:rsidRPr="00FE391C">
              <w:rPr>
                <w:sz w:val="18"/>
                <w:szCs w:val="18"/>
              </w:rPr>
              <w:t xml:space="preserve">Upon delivery of vehicle but before the earlier of transfer of title or putting the vehicle into revenue service, the recipient must retrieve a copy of the transit Vehicle Manufacturer (TVM) </w:t>
            </w:r>
            <w:proofErr w:type="spellStart"/>
            <w:r w:rsidRPr="00FE391C">
              <w:rPr>
                <w:sz w:val="18"/>
                <w:szCs w:val="18"/>
              </w:rPr>
              <w:t>self certification</w:t>
            </w:r>
            <w:proofErr w:type="spellEnd"/>
            <w:r w:rsidRPr="00FE391C">
              <w:rPr>
                <w:sz w:val="18"/>
                <w:szCs w:val="18"/>
              </w:rPr>
              <w:t xml:space="preserve"> that it has complied with the FTA’s DBE </w:t>
            </w:r>
            <w:r>
              <w:rPr>
                <w:sz w:val="18"/>
                <w:szCs w:val="18"/>
              </w:rPr>
              <w:t xml:space="preserve">and safety </w:t>
            </w:r>
            <w:r w:rsidRPr="00FE391C">
              <w:rPr>
                <w:sz w:val="18"/>
                <w:szCs w:val="18"/>
              </w:rPr>
              <w:t>requirements.  Used for the required recipient certification.</w:t>
            </w:r>
          </w:p>
          <w:p w14:paraId="269F3EAA" w14:textId="77777777" w:rsidR="003040A6" w:rsidRPr="007042CD" w:rsidRDefault="003040A6" w:rsidP="00FE391C">
            <w:pPr>
              <w:rPr>
                <w:b/>
                <w:bCs/>
                <w:sz w:val="18"/>
                <w:szCs w:val="18"/>
              </w:rPr>
            </w:pPr>
          </w:p>
        </w:tc>
        <w:tc>
          <w:tcPr>
            <w:tcW w:w="270" w:type="dxa"/>
            <w:vAlign w:val="center"/>
          </w:tcPr>
          <w:p w14:paraId="1BBD9E5D" w14:textId="77777777" w:rsidR="003040A6" w:rsidRPr="007042CD" w:rsidRDefault="003040A6" w:rsidP="00E55033">
            <w:pPr>
              <w:jc w:val="center"/>
              <w:rPr>
                <w:sz w:val="18"/>
                <w:szCs w:val="18"/>
              </w:rPr>
            </w:pPr>
          </w:p>
        </w:tc>
        <w:tc>
          <w:tcPr>
            <w:tcW w:w="270" w:type="dxa"/>
            <w:vAlign w:val="center"/>
          </w:tcPr>
          <w:p w14:paraId="54712236" w14:textId="77777777" w:rsidR="003040A6" w:rsidRPr="007042CD" w:rsidRDefault="003040A6" w:rsidP="00E55033">
            <w:pPr>
              <w:jc w:val="center"/>
              <w:rPr>
                <w:sz w:val="18"/>
                <w:szCs w:val="18"/>
              </w:rPr>
            </w:pPr>
          </w:p>
        </w:tc>
        <w:tc>
          <w:tcPr>
            <w:tcW w:w="270" w:type="dxa"/>
            <w:vAlign w:val="center"/>
          </w:tcPr>
          <w:p w14:paraId="133A55F3" w14:textId="77777777" w:rsidR="003040A6" w:rsidRPr="007042CD" w:rsidRDefault="003040A6" w:rsidP="00E55033">
            <w:pPr>
              <w:jc w:val="center"/>
              <w:rPr>
                <w:sz w:val="18"/>
                <w:szCs w:val="18"/>
              </w:rPr>
            </w:pPr>
          </w:p>
        </w:tc>
        <w:tc>
          <w:tcPr>
            <w:tcW w:w="270" w:type="dxa"/>
            <w:vAlign w:val="center"/>
          </w:tcPr>
          <w:p w14:paraId="43758797" w14:textId="5121E0E5" w:rsidR="003040A6" w:rsidRPr="007042CD" w:rsidRDefault="003040A6" w:rsidP="00E55033">
            <w:pPr>
              <w:jc w:val="center"/>
              <w:rPr>
                <w:sz w:val="18"/>
                <w:szCs w:val="18"/>
              </w:rPr>
            </w:pPr>
          </w:p>
        </w:tc>
        <w:tc>
          <w:tcPr>
            <w:tcW w:w="900" w:type="dxa"/>
            <w:vAlign w:val="center"/>
          </w:tcPr>
          <w:p w14:paraId="4633CC1C" w14:textId="6ADD3635" w:rsidR="003040A6" w:rsidRPr="007042CD" w:rsidRDefault="003040A6" w:rsidP="00E55033">
            <w:pPr>
              <w:jc w:val="center"/>
              <w:rPr>
                <w:sz w:val="18"/>
                <w:szCs w:val="18"/>
              </w:rPr>
            </w:pPr>
          </w:p>
        </w:tc>
        <w:tc>
          <w:tcPr>
            <w:tcW w:w="2160" w:type="dxa"/>
            <w:vAlign w:val="center"/>
          </w:tcPr>
          <w:p w14:paraId="4C2A2B88" w14:textId="77777777" w:rsidR="003040A6" w:rsidRPr="007042CD" w:rsidRDefault="003040A6" w:rsidP="00E55033">
            <w:pPr>
              <w:jc w:val="center"/>
              <w:rPr>
                <w:sz w:val="18"/>
                <w:szCs w:val="18"/>
              </w:rPr>
            </w:pPr>
          </w:p>
        </w:tc>
        <w:tc>
          <w:tcPr>
            <w:tcW w:w="1170" w:type="dxa"/>
            <w:vAlign w:val="center"/>
          </w:tcPr>
          <w:p w14:paraId="08D4E6B0" w14:textId="77777777" w:rsidR="003040A6" w:rsidRPr="007042CD" w:rsidRDefault="003040A6" w:rsidP="00E55033">
            <w:pPr>
              <w:jc w:val="center"/>
              <w:rPr>
                <w:sz w:val="18"/>
                <w:szCs w:val="18"/>
              </w:rPr>
            </w:pPr>
          </w:p>
        </w:tc>
      </w:tr>
      <w:tr w:rsidR="003040A6" w:rsidRPr="007042CD" w14:paraId="2C024737" w14:textId="77777777" w:rsidTr="004608B8">
        <w:tc>
          <w:tcPr>
            <w:tcW w:w="1946" w:type="dxa"/>
          </w:tcPr>
          <w:p w14:paraId="79ED989A" w14:textId="77777777" w:rsidR="003040A6" w:rsidRPr="00FD3C92" w:rsidRDefault="003040A6" w:rsidP="00FE391C">
            <w:pPr>
              <w:jc w:val="center"/>
              <w:rPr>
                <w:b/>
                <w:bCs/>
                <w:sz w:val="16"/>
                <w:szCs w:val="16"/>
              </w:rPr>
            </w:pPr>
            <w:r w:rsidRPr="00FD3C92">
              <w:rPr>
                <w:b/>
                <w:bCs/>
                <w:sz w:val="16"/>
                <w:szCs w:val="16"/>
              </w:rPr>
              <w:t>4220.1F.IV.</w:t>
            </w:r>
            <w:proofErr w:type="gramStart"/>
            <w:r w:rsidRPr="00FD3C92">
              <w:rPr>
                <w:b/>
                <w:bCs/>
                <w:sz w:val="16"/>
                <w:szCs w:val="16"/>
              </w:rPr>
              <w:t>2.e.</w:t>
            </w:r>
            <w:proofErr w:type="gramEnd"/>
            <w:r w:rsidRPr="00FD3C92">
              <w:rPr>
                <w:b/>
                <w:bCs/>
                <w:sz w:val="16"/>
                <w:szCs w:val="16"/>
              </w:rPr>
              <w:t>(6)</w:t>
            </w:r>
          </w:p>
          <w:p w14:paraId="2B045118" w14:textId="77777777" w:rsidR="003040A6" w:rsidRPr="00FD3C92" w:rsidRDefault="003040A6" w:rsidP="00FE391C">
            <w:pPr>
              <w:jc w:val="center"/>
              <w:rPr>
                <w:b/>
                <w:bCs/>
                <w:sz w:val="16"/>
                <w:szCs w:val="16"/>
              </w:rPr>
            </w:pPr>
            <w:r w:rsidRPr="00FD3C92">
              <w:rPr>
                <w:b/>
                <w:bCs/>
                <w:sz w:val="16"/>
                <w:szCs w:val="16"/>
              </w:rPr>
              <w:t>49 USC §5323(m)</w:t>
            </w:r>
          </w:p>
          <w:p w14:paraId="7BBE152F" w14:textId="5FA7D704" w:rsidR="003040A6" w:rsidRPr="003F576A" w:rsidRDefault="003040A6" w:rsidP="00FE391C">
            <w:pPr>
              <w:jc w:val="center"/>
              <w:rPr>
                <w:b/>
                <w:bCs/>
                <w:sz w:val="16"/>
                <w:szCs w:val="16"/>
              </w:rPr>
            </w:pPr>
            <w:r w:rsidRPr="00FD3C92">
              <w:rPr>
                <w:b/>
                <w:bCs/>
                <w:sz w:val="16"/>
                <w:szCs w:val="16"/>
              </w:rPr>
              <w:t>49 CFR Part 663</w:t>
            </w:r>
          </w:p>
        </w:tc>
        <w:tc>
          <w:tcPr>
            <w:tcW w:w="6959" w:type="dxa"/>
          </w:tcPr>
          <w:p w14:paraId="44F0915D" w14:textId="77777777" w:rsidR="003040A6" w:rsidRDefault="003040A6" w:rsidP="00FE391C">
            <w:pPr>
              <w:rPr>
                <w:sz w:val="18"/>
                <w:szCs w:val="18"/>
              </w:rPr>
            </w:pPr>
            <w:r>
              <w:rPr>
                <w:b/>
                <w:bCs/>
                <w:sz w:val="18"/>
                <w:szCs w:val="18"/>
              </w:rPr>
              <w:t>Post-Delivery Buy America Documentation from Manufacturer</w:t>
            </w:r>
          </w:p>
          <w:p w14:paraId="5C057F9D" w14:textId="08F73CD3" w:rsidR="003040A6" w:rsidRPr="00FE391C" w:rsidRDefault="003040A6" w:rsidP="00FE391C">
            <w:pPr>
              <w:pStyle w:val="ListParagraph"/>
              <w:numPr>
                <w:ilvl w:val="0"/>
                <w:numId w:val="42"/>
              </w:numPr>
              <w:rPr>
                <w:sz w:val="18"/>
                <w:szCs w:val="18"/>
              </w:rPr>
            </w:pPr>
            <w:r w:rsidRPr="00FE391C">
              <w:rPr>
                <w:sz w:val="18"/>
                <w:szCs w:val="18"/>
              </w:rPr>
              <w:lastRenderedPageBreak/>
              <w:t xml:space="preserve">Before transfer of title, documentation that lists Component and subcomponent parts identified by manufacturer of parts of rolling stock to be purchased, their country of origin and costs, and </w:t>
            </w:r>
            <w:r>
              <w:rPr>
                <w:sz w:val="18"/>
                <w:szCs w:val="18"/>
              </w:rPr>
              <w:t>t</w:t>
            </w:r>
            <w:r w:rsidRPr="00FE391C">
              <w:rPr>
                <w:sz w:val="18"/>
                <w:szCs w:val="18"/>
              </w:rPr>
              <w:t>he location of the final assembly point with a description of the activities that will take place at the final assembly point and the cost of final assembly.  Used for the required recipient certification.</w:t>
            </w:r>
          </w:p>
          <w:p w14:paraId="463FB87D" w14:textId="77777777" w:rsidR="003040A6" w:rsidRPr="007042CD" w:rsidRDefault="003040A6" w:rsidP="00FE391C">
            <w:pPr>
              <w:rPr>
                <w:b/>
                <w:bCs/>
                <w:sz w:val="18"/>
                <w:szCs w:val="18"/>
              </w:rPr>
            </w:pPr>
          </w:p>
        </w:tc>
        <w:tc>
          <w:tcPr>
            <w:tcW w:w="270" w:type="dxa"/>
            <w:shd w:val="clear" w:color="auto" w:fill="BFBFBF" w:themeFill="background1" w:themeFillShade="BF"/>
            <w:vAlign w:val="center"/>
          </w:tcPr>
          <w:p w14:paraId="176FF29C" w14:textId="77777777" w:rsidR="003040A6" w:rsidRPr="007042CD" w:rsidRDefault="003040A6" w:rsidP="00E55033">
            <w:pPr>
              <w:jc w:val="center"/>
              <w:rPr>
                <w:sz w:val="18"/>
                <w:szCs w:val="18"/>
              </w:rPr>
            </w:pPr>
          </w:p>
        </w:tc>
        <w:tc>
          <w:tcPr>
            <w:tcW w:w="270" w:type="dxa"/>
            <w:vAlign w:val="center"/>
          </w:tcPr>
          <w:p w14:paraId="3CBAFCA6" w14:textId="77777777" w:rsidR="003040A6" w:rsidRPr="007042CD" w:rsidRDefault="003040A6" w:rsidP="00E55033">
            <w:pPr>
              <w:jc w:val="center"/>
              <w:rPr>
                <w:sz w:val="18"/>
                <w:szCs w:val="18"/>
              </w:rPr>
            </w:pPr>
          </w:p>
        </w:tc>
        <w:tc>
          <w:tcPr>
            <w:tcW w:w="270" w:type="dxa"/>
            <w:vAlign w:val="center"/>
          </w:tcPr>
          <w:p w14:paraId="6C7B4C10" w14:textId="77777777" w:rsidR="003040A6" w:rsidRPr="007042CD" w:rsidRDefault="003040A6" w:rsidP="00E55033">
            <w:pPr>
              <w:jc w:val="center"/>
              <w:rPr>
                <w:sz w:val="18"/>
                <w:szCs w:val="18"/>
              </w:rPr>
            </w:pPr>
          </w:p>
        </w:tc>
        <w:tc>
          <w:tcPr>
            <w:tcW w:w="270" w:type="dxa"/>
            <w:vAlign w:val="center"/>
          </w:tcPr>
          <w:p w14:paraId="2E7AE1F6" w14:textId="2110AAAA" w:rsidR="003040A6" w:rsidRPr="007042CD" w:rsidRDefault="003040A6" w:rsidP="00E55033">
            <w:pPr>
              <w:jc w:val="center"/>
              <w:rPr>
                <w:sz w:val="18"/>
                <w:szCs w:val="18"/>
              </w:rPr>
            </w:pPr>
          </w:p>
        </w:tc>
        <w:tc>
          <w:tcPr>
            <w:tcW w:w="900" w:type="dxa"/>
            <w:vAlign w:val="center"/>
          </w:tcPr>
          <w:p w14:paraId="15957C8A" w14:textId="0EDF7AE8" w:rsidR="003040A6" w:rsidRPr="007042CD" w:rsidRDefault="003040A6" w:rsidP="00E55033">
            <w:pPr>
              <w:jc w:val="center"/>
              <w:rPr>
                <w:sz w:val="18"/>
                <w:szCs w:val="18"/>
              </w:rPr>
            </w:pPr>
          </w:p>
        </w:tc>
        <w:tc>
          <w:tcPr>
            <w:tcW w:w="2160" w:type="dxa"/>
            <w:vAlign w:val="center"/>
          </w:tcPr>
          <w:p w14:paraId="22D7678B" w14:textId="77777777" w:rsidR="003040A6" w:rsidRPr="007042CD" w:rsidRDefault="003040A6" w:rsidP="00E55033">
            <w:pPr>
              <w:jc w:val="center"/>
              <w:rPr>
                <w:sz w:val="18"/>
                <w:szCs w:val="18"/>
              </w:rPr>
            </w:pPr>
          </w:p>
        </w:tc>
        <w:tc>
          <w:tcPr>
            <w:tcW w:w="1170" w:type="dxa"/>
            <w:vAlign w:val="center"/>
          </w:tcPr>
          <w:p w14:paraId="3CABF5D2" w14:textId="77777777" w:rsidR="003040A6" w:rsidRPr="007042CD" w:rsidRDefault="003040A6" w:rsidP="00E55033">
            <w:pPr>
              <w:jc w:val="center"/>
              <w:rPr>
                <w:sz w:val="18"/>
                <w:szCs w:val="18"/>
              </w:rPr>
            </w:pPr>
          </w:p>
        </w:tc>
      </w:tr>
      <w:tr w:rsidR="003040A6" w:rsidRPr="007042CD" w14:paraId="6C723E63" w14:textId="77777777" w:rsidTr="004608B8">
        <w:tc>
          <w:tcPr>
            <w:tcW w:w="1946" w:type="dxa"/>
          </w:tcPr>
          <w:p w14:paraId="3EC01085" w14:textId="77777777" w:rsidR="003040A6" w:rsidRDefault="003040A6" w:rsidP="00FE391C">
            <w:pPr>
              <w:jc w:val="center"/>
              <w:rPr>
                <w:b/>
                <w:bCs/>
                <w:sz w:val="16"/>
                <w:szCs w:val="16"/>
              </w:rPr>
            </w:pPr>
            <w:r w:rsidRPr="003F576A">
              <w:rPr>
                <w:b/>
                <w:bCs/>
                <w:sz w:val="16"/>
                <w:szCs w:val="16"/>
              </w:rPr>
              <w:t>4220.1F.IV.</w:t>
            </w:r>
            <w:proofErr w:type="gramStart"/>
            <w:r w:rsidRPr="003F576A">
              <w:rPr>
                <w:b/>
                <w:bCs/>
                <w:sz w:val="16"/>
                <w:szCs w:val="16"/>
              </w:rPr>
              <w:t>2.e.</w:t>
            </w:r>
            <w:proofErr w:type="gramEnd"/>
            <w:r w:rsidRPr="003F576A">
              <w:rPr>
                <w:b/>
                <w:bCs/>
                <w:sz w:val="16"/>
                <w:szCs w:val="16"/>
              </w:rPr>
              <w:t>(8)</w:t>
            </w:r>
          </w:p>
          <w:p w14:paraId="69469DC6" w14:textId="77777777" w:rsidR="003040A6" w:rsidRDefault="003040A6" w:rsidP="00FE391C">
            <w:pPr>
              <w:jc w:val="center"/>
              <w:rPr>
                <w:b/>
                <w:bCs/>
                <w:sz w:val="16"/>
                <w:szCs w:val="16"/>
              </w:rPr>
            </w:pPr>
            <w:r w:rsidRPr="00F37A1E">
              <w:rPr>
                <w:b/>
                <w:bCs/>
                <w:sz w:val="16"/>
                <w:szCs w:val="16"/>
              </w:rPr>
              <w:t>49 U.S.C. Section 5325(</w:t>
            </w:r>
            <w:proofErr w:type="spellStart"/>
            <w:r w:rsidRPr="00F37A1E">
              <w:rPr>
                <w:b/>
                <w:bCs/>
                <w:sz w:val="16"/>
                <w:szCs w:val="16"/>
              </w:rPr>
              <w:t>i</w:t>
            </w:r>
            <w:proofErr w:type="spellEnd"/>
            <w:r w:rsidRPr="00F37A1E">
              <w:rPr>
                <w:b/>
                <w:bCs/>
                <w:sz w:val="16"/>
                <w:szCs w:val="16"/>
              </w:rPr>
              <w:t>)</w:t>
            </w:r>
          </w:p>
          <w:p w14:paraId="6E72DF38" w14:textId="77777777" w:rsidR="003040A6" w:rsidRPr="003F576A" w:rsidRDefault="003040A6" w:rsidP="00FE391C">
            <w:pPr>
              <w:jc w:val="center"/>
              <w:rPr>
                <w:b/>
                <w:bCs/>
                <w:sz w:val="16"/>
                <w:szCs w:val="16"/>
              </w:rPr>
            </w:pPr>
          </w:p>
        </w:tc>
        <w:tc>
          <w:tcPr>
            <w:tcW w:w="6959" w:type="dxa"/>
          </w:tcPr>
          <w:p w14:paraId="4B34AFBC" w14:textId="77777777" w:rsidR="003040A6" w:rsidRDefault="003040A6" w:rsidP="00FE391C">
            <w:pPr>
              <w:rPr>
                <w:sz w:val="18"/>
                <w:szCs w:val="18"/>
              </w:rPr>
            </w:pPr>
            <w:r w:rsidRPr="007042CD">
              <w:rPr>
                <w:b/>
                <w:bCs/>
                <w:sz w:val="18"/>
                <w:szCs w:val="18"/>
              </w:rPr>
              <w:t>In-State Dealers</w:t>
            </w:r>
          </w:p>
          <w:p w14:paraId="551F9E81" w14:textId="7499CC04" w:rsidR="003040A6" w:rsidRPr="007042CD" w:rsidRDefault="003040A6" w:rsidP="00FE391C">
            <w:pPr>
              <w:rPr>
                <w:sz w:val="18"/>
                <w:szCs w:val="18"/>
              </w:rPr>
            </w:pPr>
            <w:r w:rsidRPr="007042CD">
              <w:rPr>
                <w:sz w:val="18"/>
                <w:szCs w:val="18"/>
              </w:rPr>
              <w:t xml:space="preserve">The recipient may not limit its </w:t>
            </w:r>
            <w:proofErr w:type="gramStart"/>
            <w:r w:rsidRPr="007042CD">
              <w:rPr>
                <w:sz w:val="18"/>
                <w:szCs w:val="18"/>
              </w:rPr>
              <w:t>third party</w:t>
            </w:r>
            <w:proofErr w:type="gramEnd"/>
            <w:r w:rsidRPr="007042CD">
              <w:rPr>
                <w:sz w:val="18"/>
                <w:szCs w:val="18"/>
              </w:rPr>
              <w:t xml:space="preserve"> bus procurements to its in-State dealers, </w:t>
            </w:r>
          </w:p>
          <w:p w14:paraId="47EA6A2B" w14:textId="77777777" w:rsidR="003040A6" w:rsidRPr="007042CD" w:rsidRDefault="003040A6" w:rsidP="00FE391C">
            <w:pPr>
              <w:rPr>
                <w:b/>
                <w:bCs/>
                <w:sz w:val="18"/>
                <w:szCs w:val="18"/>
              </w:rPr>
            </w:pPr>
          </w:p>
        </w:tc>
        <w:tc>
          <w:tcPr>
            <w:tcW w:w="270" w:type="dxa"/>
            <w:vAlign w:val="center"/>
          </w:tcPr>
          <w:p w14:paraId="22666A7C" w14:textId="77777777" w:rsidR="003040A6" w:rsidRPr="007042CD" w:rsidRDefault="003040A6" w:rsidP="00E55033">
            <w:pPr>
              <w:jc w:val="center"/>
              <w:rPr>
                <w:sz w:val="18"/>
                <w:szCs w:val="18"/>
              </w:rPr>
            </w:pPr>
          </w:p>
        </w:tc>
        <w:tc>
          <w:tcPr>
            <w:tcW w:w="270" w:type="dxa"/>
            <w:vAlign w:val="center"/>
          </w:tcPr>
          <w:p w14:paraId="4E0FE460" w14:textId="77777777" w:rsidR="003040A6" w:rsidRPr="007042CD" w:rsidRDefault="003040A6" w:rsidP="00E55033">
            <w:pPr>
              <w:jc w:val="center"/>
              <w:rPr>
                <w:sz w:val="18"/>
                <w:szCs w:val="18"/>
              </w:rPr>
            </w:pPr>
          </w:p>
        </w:tc>
        <w:tc>
          <w:tcPr>
            <w:tcW w:w="270" w:type="dxa"/>
            <w:vAlign w:val="center"/>
          </w:tcPr>
          <w:p w14:paraId="52B912BC" w14:textId="77777777" w:rsidR="003040A6" w:rsidRPr="007042CD" w:rsidRDefault="003040A6" w:rsidP="00E55033">
            <w:pPr>
              <w:jc w:val="center"/>
              <w:rPr>
                <w:sz w:val="18"/>
                <w:szCs w:val="18"/>
              </w:rPr>
            </w:pPr>
          </w:p>
        </w:tc>
        <w:tc>
          <w:tcPr>
            <w:tcW w:w="270" w:type="dxa"/>
            <w:vAlign w:val="center"/>
          </w:tcPr>
          <w:p w14:paraId="6FC6CAE0" w14:textId="031A48C5" w:rsidR="003040A6" w:rsidRPr="007042CD" w:rsidRDefault="003040A6" w:rsidP="00E55033">
            <w:pPr>
              <w:jc w:val="center"/>
              <w:rPr>
                <w:sz w:val="18"/>
                <w:szCs w:val="18"/>
              </w:rPr>
            </w:pPr>
          </w:p>
        </w:tc>
        <w:tc>
          <w:tcPr>
            <w:tcW w:w="900" w:type="dxa"/>
            <w:vAlign w:val="center"/>
          </w:tcPr>
          <w:p w14:paraId="06F7D329" w14:textId="3B3B5F60" w:rsidR="003040A6" w:rsidRPr="007042CD" w:rsidRDefault="003040A6" w:rsidP="00E55033">
            <w:pPr>
              <w:jc w:val="center"/>
              <w:rPr>
                <w:sz w:val="18"/>
                <w:szCs w:val="18"/>
              </w:rPr>
            </w:pPr>
          </w:p>
        </w:tc>
        <w:tc>
          <w:tcPr>
            <w:tcW w:w="2160" w:type="dxa"/>
            <w:vAlign w:val="center"/>
          </w:tcPr>
          <w:p w14:paraId="6C6C6FB5" w14:textId="77777777" w:rsidR="003040A6" w:rsidRPr="007042CD" w:rsidRDefault="003040A6" w:rsidP="00E55033">
            <w:pPr>
              <w:jc w:val="center"/>
              <w:rPr>
                <w:sz w:val="18"/>
                <w:szCs w:val="18"/>
              </w:rPr>
            </w:pPr>
          </w:p>
        </w:tc>
        <w:tc>
          <w:tcPr>
            <w:tcW w:w="1170" w:type="dxa"/>
            <w:vAlign w:val="center"/>
          </w:tcPr>
          <w:p w14:paraId="17066C37" w14:textId="77777777" w:rsidR="003040A6" w:rsidRPr="007042CD" w:rsidRDefault="003040A6" w:rsidP="00E55033">
            <w:pPr>
              <w:jc w:val="center"/>
              <w:rPr>
                <w:sz w:val="18"/>
                <w:szCs w:val="18"/>
              </w:rPr>
            </w:pPr>
          </w:p>
        </w:tc>
      </w:tr>
      <w:tr w:rsidR="003040A6" w:rsidRPr="007042CD" w14:paraId="006581B3" w14:textId="77777777" w:rsidTr="00E86C24">
        <w:tc>
          <w:tcPr>
            <w:tcW w:w="1946" w:type="dxa"/>
            <w:shd w:val="clear" w:color="auto" w:fill="D6E3BC" w:themeFill="accent3" w:themeFillTint="66"/>
          </w:tcPr>
          <w:p w14:paraId="24B32174" w14:textId="77777777" w:rsidR="003040A6" w:rsidRPr="003F576A" w:rsidRDefault="003040A6" w:rsidP="008B5ED4">
            <w:pPr>
              <w:jc w:val="center"/>
              <w:rPr>
                <w:b/>
                <w:bCs/>
                <w:sz w:val="16"/>
                <w:szCs w:val="16"/>
              </w:rPr>
            </w:pPr>
            <w:r w:rsidRPr="0081431B">
              <w:rPr>
                <w:b/>
                <w:bCs/>
                <w:sz w:val="16"/>
                <w:szCs w:val="16"/>
              </w:rPr>
              <w:t>4220.1F.IV.</w:t>
            </w:r>
            <w:proofErr w:type="gramStart"/>
            <w:r w:rsidRPr="0081431B">
              <w:rPr>
                <w:b/>
                <w:bCs/>
                <w:sz w:val="16"/>
                <w:szCs w:val="16"/>
              </w:rPr>
              <w:t>2.i.</w:t>
            </w:r>
            <w:proofErr w:type="gramEnd"/>
          </w:p>
        </w:tc>
        <w:tc>
          <w:tcPr>
            <w:tcW w:w="12269" w:type="dxa"/>
            <w:gridSpan w:val="8"/>
            <w:shd w:val="clear" w:color="auto" w:fill="D6E3BC" w:themeFill="accent3" w:themeFillTint="66"/>
          </w:tcPr>
          <w:p w14:paraId="5C10ECC2" w14:textId="77777777" w:rsidR="003040A6" w:rsidRDefault="003040A6" w:rsidP="003040A6">
            <w:pPr>
              <w:rPr>
                <w:b/>
                <w:bCs/>
                <w:sz w:val="18"/>
                <w:szCs w:val="18"/>
              </w:rPr>
            </w:pPr>
            <w:r w:rsidRPr="0081431B">
              <w:rPr>
                <w:b/>
                <w:bCs/>
                <w:sz w:val="18"/>
                <w:szCs w:val="18"/>
              </w:rPr>
              <w:t>Construction</w:t>
            </w:r>
          </w:p>
          <w:p w14:paraId="200BD134" w14:textId="3FAC9D07" w:rsidR="003040A6" w:rsidRPr="007042CD" w:rsidRDefault="003040A6" w:rsidP="003040A6">
            <w:pPr>
              <w:rPr>
                <w:sz w:val="18"/>
                <w:szCs w:val="18"/>
              </w:rPr>
            </w:pPr>
          </w:p>
        </w:tc>
      </w:tr>
      <w:tr w:rsidR="003040A6" w:rsidRPr="007042CD" w14:paraId="3659B4E7" w14:textId="77777777" w:rsidTr="004608B8">
        <w:tc>
          <w:tcPr>
            <w:tcW w:w="1946" w:type="dxa"/>
          </w:tcPr>
          <w:p w14:paraId="512D6048" w14:textId="77777777" w:rsidR="003040A6" w:rsidRPr="0081431B" w:rsidRDefault="003040A6" w:rsidP="008B5ED4">
            <w:pPr>
              <w:jc w:val="center"/>
              <w:rPr>
                <w:b/>
                <w:bCs/>
                <w:sz w:val="16"/>
                <w:szCs w:val="16"/>
              </w:rPr>
            </w:pPr>
            <w:r w:rsidRPr="0081431B">
              <w:rPr>
                <w:b/>
                <w:bCs/>
                <w:sz w:val="16"/>
                <w:szCs w:val="16"/>
              </w:rPr>
              <w:t>4220.1F.IV.</w:t>
            </w:r>
            <w:proofErr w:type="gramStart"/>
            <w:r w:rsidRPr="0081431B">
              <w:rPr>
                <w:b/>
                <w:bCs/>
                <w:sz w:val="16"/>
                <w:szCs w:val="16"/>
              </w:rPr>
              <w:t>2.i.</w:t>
            </w:r>
            <w:proofErr w:type="gramEnd"/>
            <w:r w:rsidRPr="0081431B">
              <w:rPr>
                <w:b/>
                <w:bCs/>
                <w:sz w:val="16"/>
                <w:szCs w:val="16"/>
              </w:rPr>
              <w:t>(1)(a)</w:t>
            </w:r>
          </w:p>
          <w:p w14:paraId="54D38319" w14:textId="77777777" w:rsidR="003040A6" w:rsidRPr="003F576A" w:rsidRDefault="003040A6" w:rsidP="008B5ED4">
            <w:pPr>
              <w:jc w:val="center"/>
              <w:rPr>
                <w:b/>
                <w:bCs/>
                <w:sz w:val="16"/>
                <w:szCs w:val="16"/>
              </w:rPr>
            </w:pPr>
            <w:r w:rsidRPr="0081431B">
              <w:rPr>
                <w:b/>
                <w:bCs/>
                <w:sz w:val="16"/>
                <w:szCs w:val="16"/>
              </w:rPr>
              <w:t xml:space="preserve">2 CFR </w:t>
            </w:r>
            <w:r w:rsidRPr="0081431B">
              <w:rPr>
                <w:rFonts w:ascii="Segoe UI Emoji" w:hAnsi="Segoe UI Emoji"/>
                <w:b/>
                <w:bCs/>
                <w:sz w:val="16"/>
                <w:szCs w:val="16"/>
              </w:rPr>
              <w:t>§</w:t>
            </w:r>
            <w:r w:rsidRPr="0081431B">
              <w:rPr>
                <w:b/>
                <w:bCs/>
                <w:sz w:val="16"/>
                <w:szCs w:val="16"/>
              </w:rPr>
              <w:t>200.326(a)</w:t>
            </w:r>
          </w:p>
        </w:tc>
        <w:tc>
          <w:tcPr>
            <w:tcW w:w="6959" w:type="dxa"/>
          </w:tcPr>
          <w:p w14:paraId="51592F3F" w14:textId="77777777" w:rsidR="003040A6" w:rsidRPr="0081431B" w:rsidRDefault="003040A6" w:rsidP="008B5ED4">
            <w:pPr>
              <w:rPr>
                <w:b/>
                <w:bCs/>
                <w:sz w:val="18"/>
                <w:szCs w:val="18"/>
              </w:rPr>
            </w:pPr>
            <w:r w:rsidRPr="0081431B">
              <w:rPr>
                <w:b/>
                <w:bCs/>
                <w:sz w:val="18"/>
                <w:szCs w:val="18"/>
              </w:rPr>
              <w:t>Construction – Bonding</w:t>
            </w:r>
          </w:p>
          <w:p w14:paraId="65766391" w14:textId="59AD5985" w:rsidR="003040A6" w:rsidRDefault="003040A6" w:rsidP="008B5ED4">
            <w:pPr>
              <w:rPr>
                <w:sz w:val="18"/>
                <w:szCs w:val="18"/>
              </w:rPr>
            </w:pPr>
            <w:r w:rsidRPr="0081431B">
              <w:rPr>
                <w:sz w:val="18"/>
                <w:szCs w:val="18"/>
              </w:rPr>
              <w:t>Bid Guarantee – Contractor needs bid guarantee for 5% of bid price.</w:t>
            </w:r>
          </w:p>
          <w:p w14:paraId="6A5039DA" w14:textId="0B196AC2" w:rsidR="003040A6" w:rsidRPr="0081431B" w:rsidRDefault="003040A6" w:rsidP="008B5ED4">
            <w:pPr>
              <w:rPr>
                <w:sz w:val="18"/>
                <w:szCs w:val="18"/>
              </w:rPr>
            </w:pPr>
            <w:r>
              <w:rPr>
                <w:sz w:val="18"/>
                <w:szCs w:val="18"/>
              </w:rPr>
              <w:t>Required above Simplified Acquisition Threshold.</w:t>
            </w:r>
          </w:p>
          <w:p w14:paraId="09D6B029" w14:textId="77777777" w:rsidR="003040A6" w:rsidRPr="007042CD" w:rsidRDefault="003040A6" w:rsidP="008B5ED4">
            <w:pPr>
              <w:rPr>
                <w:b/>
                <w:bCs/>
                <w:sz w:val="18"/>
                <w:szCs w:val="18"/>
              </w:rPr>
            </w:pPr>
          </w:p>
        </w:tc>
        <w:tc>
          <w:tcPr>
            <w:tcW w:w="270" w:type="dxa"/>
            <w:shd w:val="clear" w:color="auto" w:fill="auto"/>
            <w:vAlign w:val="center"/>
          </w:tcPr>
          <w:p w14:paraId="169F0225" w14:textId="77777777" w:rsidR="003040A6" w:rsidRPr="007042CD" w:rsidRDefault="003040A6" w:rsidP="00E55033">
            <w:pPr>
              <w:jc w:val="center"/>
              <w:rPr>
                <w:sz w:val="18"/>
                <w:szCs w:val="18"/>
              </w:rPr>
            </w:pPr>
          </w:p>
        </w:tc>
        <w:tc>
          <w:tcPr>
            <w:tcW w:w="270" w:type="dxa"/>
            <w:shd w:val="clear" w:color="auto" w:fill="auto"/>
            <w:vAlign w:val="center"/>
          </w:tcPr>
          <w:p w14:paraId="6D220B59" w14:textId="77777777" w:rsidR="003040A6" w:rsidRPr="007042CD" w:rsidRDefault="003040A6" w:rsidP="00E55033">
            <w:pPr>
              <w:jc w:val="center"/>
              <w:rPr>
                <w:sz w:val="18"/>
                <w:szCs w:val="18"/>
              </w:rPr>
            </w:pPr>
          </w:p>
        </w:tc>
        <w:tc>
          <w:tcPr>
            <w:tcW w:w="270" w:type="dxa"/>
            <w:shd w:val="clear" w:color="auto" w:fill="auto"/>
            <w:vAlign w:val="center"/>
          </w:tcPr>
          <w:p w14:paraId="4E1A413A"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CFD37F9" w14:textId="15812617" w:rsidR="003040A6" w:rsidRPr="007042CD" w:rsidRDefault="003040A6" w:rsidP="00E55033">
            <w:pPr>
              <w:jc w:val="center"/>
              <w:rPr>
                <w:sz w:val="18"/>
                <w:szCs w:val="18"/>
              </w:rPr>
            </w:pPr>
          </w:p>
        </w:tc>
        <w:tc>
          <w:tcPr>
            <w:tcW w:w="900" w:type="dxa"/>
            <w:vAlign w:val="center"/>
          </w:tcPr>
          <w:p w14:paraId="0C30B963" w14:textId="4E188042" w:rsidR="003040A6" w:rsidRPr="007042CD" w:rsidRDefault="003040A6" w:rsidP="00E55033">
            <w:pPr>
              <w:jc w:val="center"/>
              <w:rPr>
                <w:sz w:val="18"/>
                <w:szCs w:val="18"/>
              </w:rPr>
            </w:pPr>
          </w:p>
        </w:tc>
        <w:tc>
          <w:tcPr>
            <w:tcW w:w="2160" w:type="dxa"/>
            <w:vAlign w:val="center"/>
          </w:tcPr>
          <w:p w14:paraId="4444D00C" w14:textId="77777777" w:rsidR="003040A6" w:rsidRPr="007042CD" w:rsidRDefault="003040A6" w:rsidP="00E55033">
            <w:pPr>
              <w:jc w:val="center"/>
              <w:rPr>
                <w:sz w:val="18"/>
                <w:szCs w:val="18"/>
              </w:rPr>
            </w:pPr>
          </w:p>
        </w:tc>
        <w:tc>
          <w:tcPr>
            <w:tcW w:w="1170" w:type="dxa"/>
            <w:vAlign w:val="center"/>
          </w:tcPr>
          <w:p w14:paraId="1EEE4855" w14:textId="77777777" w:rsidR="003040A6" w:rsidRPr="007042CD" w:rsidRDefault="003040A6" w:rsidP="00E55033">
            <w:pPr>
              <w:jc w:val="center"/>
              <w:rPr>
                <w:sz w:val="18"/>
                <w:szCs w:val="18"/>
              </w:rPr>
            </w:pPr>
          </w:p>
        </w:tc>
      </w:tr>
      <w:tr w:rsidR="003040A6" w:rsidRPr="007042CD" w14:paraId="5B9C123D" w14:textId="77777777" w:rsidTr="004608B8">
        <w:tc>
          <w:tcPr>
            <w:tcW w:w="1946" w:type="dxa"/>
          </w:tcPr>
          <w:p w14:paraId="2A7DDB75" w14:textId="77777777" w:rsidR="003040A6" w:rsidRPr="0081431B" w:rsidRDefault="003040A6" w:rsidP="008B5ED4">
            <w:pPr>
              <w:jc w:val="center"/>
              <w:rPr>
                <w:b/>
                <w:bCs/>
                <w:sz w:val="16"/>
                <w:szCs w:val="16"/>
              </w:rPr>
            </w:pPr>
            <w:r w:rsidRPr="0081431B">
              <w:rPr>
                <w:b/>
                <w:bCs/>
                <w:sz w:val="16"/>
                <w:szCs w:val="16"/>
              </w:rPr>
              <w:t>4220.1F.IV.</w:t>
            </w:r>
            <w:proofErr w:type="gramStart"/>
            <w:r w:rsidRPr="0081431B">
              <w:rPr>
                <w:b/>
                <w:bCs/>
                <w:sz w:val="16"/>
                <w:szCs w:val="16"/>
              </w:rPr>
              <w:t>2.i.</w:t>
            </w:r>
            <w:proofErr w:type="gramEnd"/>
            <w:r w:rsidRPr="0081431B">
              <w:rPr>
                <w:b/>
                <w:bCs/>
                <w:sz w:val="16"/>
                <w:szCs w:val="16"/>
              </w:rPr>
              <w:t>(1)(b)</w:t>
            </w:r>
          </w:p>
          <w:p w14:paraId="3958F3AB" w14:textId="77777777" w:rsidR="003040A6" w:rsidRPr="003F576A" w:rsidRDefault="003040A6" w:rsidP="008B5ED4">
            <w:pPr>
              <w:jc w:val="center"/>
              <w:rPr>
                <w:b/>
                <w:bCs/>
                <w:sz w:val="16"/>
                <w:szCs w:val="16"/>
              </w:rPr>
            </w:pPr>
            <w:r w:rsidRPr="0081431B">
              <w:rPr>
                <w:b/>
                <w:bCs/>
                <w:sz w:val="16"/>
                <w:szCs w:val="16"/>
              </w:rPr>
              <w:t xml:space="preserve">2 CFR </w:t>
            </w:r>
            <w:r w:rsidRPr="0081431B">
              <w:rPr>
                <w:rFonts w:ascii="Segoe UI Emoji" w:hAnsi="Segoe UI Emoji"/>
                <w:b/>
                <w:bCs/>
                <w:sz w:val="16"/>
                <w:szCs w:val="16"/>
              </w:rPr>
              <w:t>§</w:t>
            </w:r>
            <w:r w:rsidRPr="0081431B">
              <w:rPr>
                <w:b/>
                <w:bCs/>
                <w:sz w:val="16"/>
                <w:szCs w:val="16"/>
              </w:rPr>
              <w:t>200.326(b)</w:t>
            </w:r>
          </w:p>
        </w:tc>
        <w:tc>
          <w:tcPr>
            <w:tcW w:w="6959" w:type="dxa"/>
          </w:tcPr>
          <w:p w14:paraId="2488AAA2" w14:textId="77777777" w:rsidR="003040A6" w:rsidRPr="0081431B" w:rsidRDefault="003040A6" w:rsidP="008B5ED4">
            <w:pPr>
              <w:rPr>
                <w:b/>
                <w:bCs/>
                <w:sz w:val="18"/>
                <w:szCs w:val="18"/>
              </w:rPr>
            </w:pPr>
            <w:r w:rsidRPr="0081431B">
              <w:rPr>
                <w:b/>
                <w:bCs/>
                <w:sz w:val="18"/>
                <w:szCs w:val="18"/>
              </w:rPr>
              <w:t>Construction – Bonding</w:t>
            </w:r>
          </w:p>
          <w:p w14:paraId="2A06D594" w14:textId="69214C12" w:rsidR="003040A6" w:rsidRDefault="003040A6" w:rsidP="008B5ED4">
            <w:pPr>
              <w:rPr>
                <w:sz w:val="18"/>
                <w:szCs w:val="18"/>
              </w:rPr>
            </w:pPr>
            <w:r w:rsidRPr="0081431B">
              <w:rPr>
                <w:sz w:val="18"/>
                <w:szCs w:val="18"/>
              </w:rPr>
              <w:t>Performance Bond – Contractor needs a performance bond for 100% of contract price.</w:t>
            </w:r>
          </w:p>
          <w:p w14:paraId="1741EF71" w14:textId="77777777" w:rsidR="003040A6" w:rsidRPr="0081431B" w:rsidRDefault="003040A6" w:rsidP="000C534D">
            <w:pPr>
              <w:rPr>
                <w:sz w:val="18"/>
                <w:szCs w:val="18"/>
              </w:rPr>
            </w:pPr>
            <w:r>
              <w:rPr>
                <w:sz w:val="18"/>
                <w:szCs w:val="18"/>
              </w:rPr>
              <w:t>Required above Simplified Acquisition Threshold.</w:t>
            </w:r>
          </w:p>
          <w:p w14:paraId="633C689A" w14:textId="77777777" w:rsidR="003040A6" w:rsidRPr="007042CD" w:rsidRDefault="003040A6" w:rsidP="008B5ED4">
            <w:pPr>
              <w:rPr>
                <w:b/>
                <w:bCs/>
                <w:sz w:val="18"/>
                <w:szCs w:val="18"/>
              </w:rPr>
            </w:pPr>
          </w:p>
        </w:tc>
        <w:tc>
          <w:tcPr>
            <w:tcW w:w="270" w:type="dxa"/>
            <w:shd w:val="clear" w:color="auto" w:fill="auto"/>
            <w:vAlign w:val="center"/>
          </w:tcPr>
          <w:p w14:paraId="4DF9498D" w14:textId="77777777" w:rsidR="003040A6" w:rsidRPr="007042CD" w:rsidRDefault="003040A6" w:rsidP="00E55033">
            <w:pPr>
              <w:jc w:val="center"/>
              <w:rPr>
                <w:sz w:val="18"/>
                <w:szCs w:val="18"/>
              </w:rPr>
            </w:pPr>
          </w:p>
        </w:tc>
        <w:tc>
          <w:tcPr>
            <w:tcW w:w="270" w:type="dxa"/>
            <w:shd w:val="clear" w:color="auto" w:fill="auto"/>
            <w:vAlign w:val="center"/>
          </w:tcPr>
          <w:p w14:paraId="6F878275" w14:textId="77777777" w:rsidR="003040A6" w:rsidRPr="007042CD" w:rsidRDefault="003040A6" w:rsidP="00E55033">
            <w:pPr>
              <w:jc w:val="center"/>
              <w:rPr>
                <w:sz w:val="18"/>
                <w:szCs w:val="18"/>
              </w:rPr>
            </w:pPr>
          </w:p>
        </w:tc>
        <w:tc>
          <w:tcPr>
            <w:tcW w:w="270" w:type="dxa"/>
            <w:shd w:val="clear" w:color="auto" w:fill="auto"/>
            <w:vAlign w:val="center"/>
          </w:tcPr>
          <w:p w14:paraId="3CA4B35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9C81F80" w14:textId="67C6BACD" w:rsidR="003040A6" w:rsidRPr="007042CD" w:rsidRDefault="003040A6" w:rsidP="00E55033">
            <w:pPr>
              <w:jc w:val="center"/>
              <w:rPr>
                <w:sz w:val="18"/>
                <w:szCs w:val="18"/>
              </w:rPr>
            </w:pPr>
          </w:p>
        </w:tc>
        <w:tc>
          <w:tcPr>
            <w:tcW w:w="900" w:type="dxa"/>
            <w:vAlign w:val="center"/>
          </w:tcPr>
          <w:p w14:paraId="1F85D3FC" w14:textId="395916B0" w:rsidR="003040A6" w:rsidRPr="007042CD" w:rsidRDefault="003040A6" w:rsidP="00E55033">
            <w:pPr>
              <w:jc w:val="center"/>
              <w:rPr>
                <w:sz w:val="18"/>
                <w:szCs w:val="18"/>
              </w:rPr>
            </w:pPr>
          </w:p>
        </w:tc>
        <w:tc>
          <w:tcPr>
            <w:tcW w:w="2160" w:type="dxa"/>
            <w:vAlign w:val="center"/>
          </w:tcPr>
          <w:p w14:paraId="6C221D92" w14:textId="77777777" w:rsidR="003040A6" w:rsidRPr="007042CD" w:rsidRDefault="003040A6" w:rsidP="00E55033">
            <w:pPr>
              <w:jc w:val="center"/>
              <w:rPr>
                <w:sz w:val="18"/>
                <w:szCs w:val="18"/>
              </w:rPr>
            </w:pPr>
          </w:p>
        </w:tc>
        <w:tc>
          <w:tcPr>
            <w:tcW w:w="1170" w:type="dxa"/>
            <w:vAlign w:val="center"/>
          </w:tcPr>
          <w:p w14:paraId="73D55EA0" w14:textId="77777777" w:rsidR="003040A6" w:rsidRPr="007042CD" w:rsidRDefault="003040A6" w:rsidP="00E55033">
            <w:pPr>
              <w:jc w:val="center"/>
              <w:rPr>
                <w:sz w:val="18"/>
                <w:szCs w:val="18"/>
              </w:rPr>
            </w:pPr>
          </w:p>
        </w:tc>
      </w:tr>
      <w:tr w:rsidR="003040A6" w:rsidRPr="007042CD" w14:paraId="27AD7435" w14:textId="77777777" w:rsidTr="004608B8">
        <w:tc>
          <w:tcPr>
            <w:tcW w:w="1946" w:type="dxa"/>
          </w:tcPr>
          <w:p w14:paraId="0D74A094" w14:textId="77777777" w:rsidR="003040A6" w:rsidRPr="0081431B" w:rsidRDefault="003040A6" w:rsidP="008B5ED4">
            <w:pPr>
              <w:jc w:val="center"/>
              <w:rPr>
                <w:b/>
                <w:bCs/>
                <w:sz w:val="16"/>
                <w:szCs w:val="16"/>
              </w:rPr>
            </w:pPr>
            <w:r w:rsidRPr="0081431B">
              <w:rPr>
                <w:b/>
                <w:bCs/>
                <w:sz w:val="16"/>
                <w:szCs w:val="16"/>
              </w:rPr>
              <w:t>4220.1F.IV.</w:t>
            </w:r>
            <w:proofErr w:type="gramStart"/>
            <w:r w:rsidRPr="0081431B">
              <w:rPr>
                <w:b/>
                <w:bCs/>
                <w:sz w:val="16"/>
                <w:szCs w:val="16"/>
              </w:rPr>
              <w:t>2.i.</w:t>
            </w:r>
            <w:proofErr w:type="gramEnd"/>
            <w:r w:rsidRPr="0081431B">
              <w:rPr>
                <w:b/>
                <w:bCs/>
                <w:sz w:val="16"/>
                <w:szCs w:val="16"/>
              </w:rPr>
              <w:t>(1)(c)</w:t>
            </w:r>
          </w:p>
          <w:p w14:paraId="4E410F41" w14:textId="77777777" w:rsidR="003040A6" w:rsidRPr="003F576A" w:rsidRDefault="003040A6" w:rsidP="008B5ED4">
            <w:pPr>
              <w:jc w:val="center"/>
              <w:rPr>
                <w:b/>
                <w:bCs/>
                <w:sz w:val="16"/>
                <w:szCs w:val="16"/>
              </w:rPr>
            </w:pPr>
            <w:r w:rsidRPr="0081431B">
              <w:rPr>
                <w:b/>
                <w:bCs/>
                <w:sz w:val="16"/>
                <w:szCs w:val="16"/>
              </w:rPr>
              <w:t xml:space="preserve">2 CFR </w:t>
            </w:r>
            <w:r w:rsidRPr="0081431B">
              <w:rPr>
                <w:rFonts w:ascii="Segoe UI Emoji" w:hAnsi="Segoe UI Emoji"/>
                <w:b/>
                <w:bCs/>
                <w:sz w:val="16"/>
                <w:szCs w:val="16"/>
              </w:rPr>
              <w:t>§</w:t>
            </w:r>
            <w:r w:rsidRPr="0081431B">
              <w:rPr>
                <w:b/>
                <w:bCs/>
                <w:sz w:val="16"/>
                <w:szCs w:val="16"/>
              </w:rPr>
              <w:t>200.326(c)</w:t>
            </w:r>
          </w:p>
        </w:tc>
        <w:tc>
          <w:tcPr>
            <w:tcW w:w="6959" w:type="dxa"/>
          </w:tcPr>
          <w:p w14:paraId="30F30103" w14:textId="77777777" w:rsidR="003040A6" w:rsidRPr="0081431B" w:rsidRDefault="003040A6" w:rsidP="008B5ED4">
            <w:pPr>
              <w:rPr>
                <w:b/>
                <w:bCs/>
                <w:sz w:val="18"/>
                <w:szCs w:val="18"/>
              </w:rPr>
            </w:pPr>
            <w:r w:rsidRPr="0081431B">
              <w:rPr>
                <w:b/>
                <w:bCs/>
                <w:sz w:val="18"/>
                <w:szCs w:val="18"/>
              </w:rPr>
              <w:t>Construction – Bonding</w:t>
            </w:r>
          </w:p>
          <w:p w14:paraId="757AA61B" w14:textId="0BD321C1" w:rsidR="003040A6" w:rsidRDefault="003040A6" w:rsidP="008B5ED4">
            <w:pPr>
              <w:rPr>
                <w:sz w:val="18"/>
                <w:szCs w:val="18"/>
              </w:rPr>
            </w:pPr>
            <w:r w:rsidRPr="0081431B">
              <w:rPr>
                <w:sz w:val="18"/>
                <w:szCs w:val="18"/>
              </w:rPr>
              <w:t>Payment Bond – Contractor needs a payment bond for 100% of contract price.</w:t>
            </w:r>
          </w:p>
          <w:p w14:paraId="3DC29792" w14:textId="23844912" w:rsidR="003040A6" w:rsidRPr="0081431B" w:rsidRDefault="003040A6" w:rsidP="008B5ED4">
            <w:pPr>
              <w:rPr>
                <w:sz w:val="18"/>
                <w:szCs w:val="18"/>
              </w:rPr>
            </w:pPr>
            <w:r>
              <w:rPr>
                <w:sz w:val="18"/>
                <w:szCs w:val="18"/>
              </w:rPr>
              <w:t>Required above Simplified Acquisition Threshold.</w:t>
            </w:r>
          </w:p>
          <w:p w14:paraId="7D4347BA" w14:textId="77777777" w:rsidR="003040A6" w:rsidRPr="007042CD" w:rsidRDefault="003040A6" w:rsidP="008B5ED4">
            <w:pPr>
              <w:rPr>
                <w:b/>
                <w:bCs/>
                <w:sz w:val="18"/>
                <w:szCs w:val="18"/>
              </w:rPr>
            </w:pPr>
          </w:p>
        </w:tc>
        <w:tc>
          <w:tcPr>
            <w:tcW w:w="270" w:type="dxa"/>
            <w:shd w:val="clear" w:color="auto" w:fill="auto"/>
            <w:vAlign w:val="center"/>
          </w:tcPr>
          <w:p w14:paraId="336EE5A3" w14:textId="77777777" w:rsidR="003040A6" w:rsidRPr="007042CD" w:rsidRDefault="003040A6" w:rsidP="00E55033">
            <w:pPr>
              <w:jc w:val="center"/>
              <w:rPr>
                <w:sz w:val="18"/>
                <w:szCs w:val="18"/>
              </w:rPr>
            </w:pPr>
          </w:p>
        </w:tc>
        <w:tc>
          <w:tcPr>
            <w:tcW w:w="270" w:type="dxa"/>
            <w:shd w:val="clear" w:color="auto" w:fill="auto"/>
            <w:vAlign w:val="center"/>
          </w:tcPr>
          <w:p w14:paraId="406C7A27" w14:textId="77777777" w:rsidR="003040A6" w:rsidRPr="007042CD" w:rsidRDefault="003040A6" w:rsidP="00E55033">
            <w:pPr>
              <w:jc w:val="center"/>
              <w:rPr>
                <w:sz w:val="18"/>
                <w:szCs w:val="18"/>
              </w:rPr>
            </w:pPr>
          </w:p>
        </w:tc>
        <w:tc>
          <w:tcPr>
            <w:tcW w:w="270" w:type="dxa"/>
            <w:shd w:val="clear" w:color="auto" w:fill="auto"/>
            <w:vAlign w:val="center"/>
          </w:tcPr>
          <w:p w14:paraId="1C96FF24"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4913E8B" w14:textId="4DC25620" w:rsidR="003040A6" w:rsidRPr="007042CD" w:rsidRDefault="003040A6" w:rsidP="00E55033">
            <w:pPr>
              <w:jc w:val="center"/>
              <w:rPr>
                <w:sz w:val="18"/>
                <w:szCs w:val="18"/>
              </w:rPr>
            </w:pPr>
          </w:p>
        </w:tc>
        <w:tc>
          <w:tcPr>
            <w:tcW w:w="900" w:type="dxa"/>
            <w:vAlign w:val="center"/>
          </w:tcPr>
          <w:p w14:paraId="19239665" w14:textId="7D6D48DD" w:rsidR="003040A6" w:rsidRPr="007042CD" w:rsidRDefault="003040A6" w:rsidP="00E55033">
            <w:pPr>
              <w:jc w:val="center"/>
              <w:rPr>
                <w:sz w:val="18"/>
                <w:szCs w:val="18"/>
              </w:rPr>
            </w:pPr>
          </w:p>
        </w:tc>
        <w:tc>
          <w:tcPr>
            <w:tcW w:w="2160" w:type="dxa"/>
            <w:vAlign w:val="center"/>
          </w:tcPr>
          <w:p w14:paraId="054D62DB" w14:textId="77777777" w:rsidR="003040A6" w:rsidRPr="007042CD" w:rsidRDefault="003040A6" w:rsidP="00E55033">
            <w:pPr>
              <w:jc w:val="center"/>
              <w:rPr>
                <w:sz w:val="18"/>
                <w:szCs w:val="18"/>
              </w:rPr>
            </w:pPr>
          </w:p>
        </w:tc>
        <w:tc>
          <w:tcPr>
            <w:tcW w:w="1170" w:type="dxa"/>
            <w:vAlign w:val="center"/>
          </w:tcPr>
          <w:p w14:paraId="04D62DF3" w14:textId="77777777" w:rsidR="003040A6" w:rsidRPr="007042CD" w:rsidRDefault="003040A6" w:rsidP="00E55033">
            <w:pPr>
              <w:jc w:val="center"/>
              <w:rPr>
                <w:sz w:val="18"/>
                <w:szCs w:val="18"/>
              </w:rPr>
            </w:pPr>
          </w:p>
        </w:tc>
      </w:tr>
      <w:tr w:rsidR="003040A6" w:rsidRPr="007042CD" w14:paraId="6D2DC0D3" w14:textId="77777777" w:rsidTr="004608B8">
        <w:tc>
          <w:tcPr>
            <w:tcW w:w="1946" w:type="dxa"/>
          </w:tcPr>
          <w:p w14:paraId="444FE02F" w14:textId="77777777" w:rsidR="003040A6" w:rsidRPr="003F576A" w:rsidRDefault="003040A6" w:rsidP="008B5ED4">
            <w:pPr>
              <w:jc w:val="center"/>
              <w:rPr>
                <w:b/>
                <w:bCs/>
                <w:sz w:val="16"/>
                <w:szCs w:val="16"/>
              </w:rPr>
            </w:pPr>
            <w:r w:rsidRPr="003F576A">
              <w:rPr>
                <w:b/>
                <w:bCs/>
                <w:sz w:val="16"/>
                <w:szCs w:val="16"/>
              </w:rPr>
              <w:t>4220.1F.IV.</w:t>
            </w:r>
            <w:proofErr w:type="gramStart"/>
            <w:r w:rsidRPr="003F576A">
              <w:rPr>
                <w:b/>
                <w:bCs/>
                <w:sz w:val="16"/>
                <w:szCs w:val="16"/>
              </w:rPr>
              <w:t>2.i.</w:t>
            </w:r>
            <w:proofErr w:type="gramEnd"/>
            <w:r w:rsidRPr="003F576A">
              <w:rPr>
                <w:b/>
                <w:bCs/>
                <w:sz w:val="16"/>
                <w:szCs w:val="16"/>
              </w:rPr>
              <w:t>(1)</w:t>
            </w:r>
            <w:r>
              <w:rPr>
                <w:b/>
                <w:bCs/>
                <w:sz w:val="16"/>
                <w:szCs w:val="16"/>
              </w:rPr>
              <w:t>(d)</w:t>
            </w:r>
          </w:p>
        </w:tc>
        <w:tc>
          <w:tcPr>
            <w:tcW w:w="6959" w:type="dxa"/>
          </w:tcPr>
          <w:p w14:paraId="47583720" w14:textId="77777777" w:rsidR="003040A6" w:rsidRPr="007042CD" w:rsidRDefault="003040A6" w:rsidP="008B5ED4">
            <w:pPr>
              <w:rPr>
                <w:b/>
                <w:bCs/>
                <w:sz w:val="18"/>
                <w:szCs w:val="18"/>
              </w:rPr>
            </w:pPr>
            <w:r w:rsidRPr="007042CD">
              <w:rPr>
                <w:b/>
                <w:bCs/>
                <w:sz w:val="18"/>
                <w:szCs w:val="18"/>
              </w:rPr>
              <w:t>Construction – Bonding</w:t>
            </w:r>
          </w:p>
          <w:p w14:paraId="1E47AE7A" w14:textId="77777777" w:rsidR="003040A6" w:rsidRPr="007042CD" w:rsidRDefault="003040A6" w:rsidP="008B5ED4">
            <w:pPr>
              <w:rPr>
                <w:sz w:val="18"/>
                <w:szCs w:val="18"/>
              </w:rPr>
            </w:pPr>
            <w:r w:rsidRPr="007042CD">
              <w:rPr>
                <w:sz w:val="18"/>
                <w:szCs w:val="18"/>
              </w:rPr>
              <w:t>Explained in solicitation</w:t>
            </w:r>
          </w:p>
          <w:p w14:paraId="3EFD4EB8" w14:textId="77777777" w:rsidR="003040A6" w:rsidRPr="0081431B" w:rsidRDefault="003040A6" w:rsidP="008B5ED4">
            <w:pPr>
              <w:rPr>
                <w:sz w:val="18"/>
                <w:szCs w:val="18"/>
              </w:rPr>
            </w:pPr>
            <w:r w:rsidRPr="0081431B">
              <w:rPr>
                <w:sz w:val="18"/>
                <w:szCs w:val="18"/>
              </w:rPr>
              <w:t>Any bonding</w:t>
            </w:r>
            <w:r>
              <w:rPr>
                <w:sz w:val="18"/>
                <w:szCs w:val="18"/>
              </w:rPr>
              <w:t xml:space="preserve"> other bonding required</w:t>
            </w:r>
            <w:r w:rsidRPr="0081431B">
              <w:rPr>
                <w:sz w:val="18"/>
                <w:szCs w:val="18"/>
              </w:rPr>
              <w:t>?</w:t>
            </w:r>
          </w:p>
          <w:p w14:paraId="16C1BEDD" w14:textId="77777777" w:rsidR="003040A6" w:rsidRPr="007042CD" w:rsidRDefault="003040A6" w:rsidP="008B5ED4">
            <w:pPr>
              <w:rPr>
                <w:b/>
                <w:bCs/>
                <w:sz w:val="18"/>
                <w:szCs w:val="18"/>
              </w:rPr>
            </w:pPr>
          </w:p>
        </w:tc>
        <w:tc>
          <w:tcPr>
            <w:tcW w:w="270" w:type="dxa"/>
            <w:shd w:val="clear" w:color="auto" w:fill="auto"/>
            <w:vAlign w:val="center"/>
          </w:tcPr>
          <w:p w14:paraId="0D94B538" w14:textId="77777777" w:rsidR="003040A6" w:rsidRPr="007042CD" w:rsidRDefault="003040A6" w:rsidP="00E55033">
            <w:pPr>
              <w:jc w:val="center"/>
              <w:rPr>
                <w:sz w:val="18"/>
                <w:szCs w:val="18"/>
              </w:rPr>
            </w:pPr>
          </w:p>
        </w:tc>
        <w:tc>
          <w:tcPr>
            <w:tcW w:w="270" w:type="dxa"/>
            <w:shd w:val="clear" w:color="auto" w:fill="auto"/>
            <w:vAlign w:val="center"/>
          </w:tcPr>
          <w:p w14:paraId="1CF8CC3C" w14:textId="77777777" w:rsidR="003040A6" w:rsidRPr="007042CD" w:rsidRDefault="003040A6" w:rsidP="00E55033">
            <w:pPr>
              <w:jc w:val="center"/>
              <w:rPr>
                <w:sz w:val="18"/>
                <w:szCs w:val="18"/>
              </w:rPr>
            </w:pPr>
          </w:p>
        </w:tc>
        <w:tc>
          <w:tcPr>
            <w:tcW w:w="270" w:type="dxa"/>
            <w:shd w:val="clear" w:color="auto" w:fill="auto"/>
            <w:vAlign w:val="center"/>
          </w:tcPr>
          <w:p w14:paraId="0FBFD7B1"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C0D357A" w14:textId="72C869EE" w:rsidR="003040A6" w:rsidRPr="007042CD" w:rsidRDefault="003040A6" w:rsidP="00E55033">
            <w:pPr>
              <w:jc w:val="center"/>
              <w:rPr>
                <w:sz w:val="18"/>
                <w:szCs w:val="18"/>
              </w:rPr>
            </w:pPr>
          </w:p>
        </w:tc>
        <w:tc>
          <w:tcPr>
            <w:tcW w:w="900" w:type="dxa"/>
            <w:vAlign w:val="center"/>
          </w:tcPr>
          <w:p w14:paraId="21C3EBD8" w14:textId="331948DE" w:rsidR="003040A6" w:rsidRPr="007042CD" w:rsidRDefault="003040A6" w:rsidP="00E55033">
            <w:pPr>
              <w:jc w:val="center"/>
              <w:rPr>
                <w:sz w:val="18"/>
                <w:szCs w:val="18"/>
              </w:rPr>
            </w:pPr>
          </w:p>
        </w:tc>
        <w:tc>
          <w:tcPr>
            <w:tcW w:w="2160" w:type="dxa"/>
            <w:vAlign w:val="center"/>
          </w:tcPr>
          <w:p w14:paraId="743B82D9" w14:textId="77777777" w:rsidR="003040A6" w:rsidRPr="007042CD" w:rsidRDefault="003040A6" w:rsidP="00E55033">
            <w:pPr>
              <w:jc w:val="center"/>
              <w:rPr>
                <w:sz w:val="18"/>
                <w:szCs w:val="18"/>
              </w:rPr>
            </w:pPr>
          </w:p>
        </w:tc>
        <w:tc>
          <w:tcPr>
            <w:tcW w:w="1170" w:type="dxa"/>
            <w:vAlign w:val="center"/>
          </w:tcPr>
          <w:p w14:paraId="2A17C6AE" w14:textId="77777777" w:rsidR="003040A6" w:rsidRPr="007042CD" w:rsidRDefault="003040A6" w:rsidP="00E55033">
            <w:pPr>
              <w:jc w:val="center"/>
              <w:rPr>
                <w:sz w:val="18"/>
                <w:szCs w:val="18"/>
              </w:rPr>
            </w:pPr>
          </w:p>
        </w:tc>
      </w:tr>
      <w:tr w:rsidR="003040A6" w:rsidRPr="007042CD" w14:paraId="249076D1" w14:textId="77777777" w:rsidTr="004608B8">
        <w:tc>
          <w:tcPr>
            <w:tcW w:w="1946" w:type="dxa"/>
          </w:tcPr>
          <w:p w14:paraId="0F4B40A9" w14:textId="77777777" w:rsidR="003040A6" w:rsidRPr="00B02F60" w:rsidRDefault="003040A6" w:rsidP="008B5ED4">
            <w:pPr>
              <w:jc w:val="center"/>
              <w:rPr>
                <w:b/>
                <w:bCs/>
                <w:sz w:val="16"/>
                <w:szCs w:val="16"/>
              </w:rPr>
            </w:pPr>
            <w:r w:rsidRPr="00B02F60">
              <w:rPr>
                <w:b/>
                <w:bCs/>
                <w:sz w:val="16"/>
                <w:szCs w:val="16"/>
              </w:rPr>
              <w:t>4220.1F.IV.</w:t>
            </w:r>
            <w:proofErr w:type="gramStart"/>
            <w:r w:rsidRPr="00B02F60">
              <w:rPr>
                <w:b/>
                <w:bCs/>
                <w:sz w:val="16"/>
                <w:szCs w:val="16"/>
              </w:rPr>
              <w:t>2.i.</w:t>
            </w:r>
            <w:proofErr w:type="gramEnd"/>
            <w:r w:rsidRPr="00B02F60">
              <w:rPr>
                <w:b/>
                <w:bCs/>
                <w:sz w:val="16"/>
                <w:szCs w:val="16"/>
              </w:rPr>
              <w:t>(5)</w:t>
            </w:r>
          </w:p>
          <w:p w14:paraId="54FC5D59" w14:textId="77777777" w:rsidR="003040A6" w:rsidRPr="00B02F60" w:rsidRDefault="003040A6" w:rsidP="008B5ED4">
            <w:pPr>
              <w:jc w:val="center"/>
              <w:rPr>
                <w:b/>
                <w:bCs/>
                <w:sz w:val="16"/>
                <w:szCs w:val="16"/>
              </w:rPr>
            </w:pPr>
            <w:r w:rsidRPr="00B02F60">
              <w:rPr>
                <w:b/>
                <w:bCs/>
                <w:sz w:val="16"/>
                <w:szCs w:val="16"/>
              </w:rPr>
              <w:t>2 CFR 200 Appendix II (D)</w:t>
            </w:r>
          </w:p>
          <w:p w14:paraId="709603E2" w14:textId="77777777" w:rsidR="003040A6" w:rsidRPr="003F576A" w:rsidRDefault="003040A6" w:rsidP="008B5ED4">
            <w:pPr>
              <w:jc w:val="center"/>
              <w:rPr>
                <w:b/>
                <w:bCs/>
                <w:sz w:val="16"/>
                <w:szCs w:val="16"/>
              </w:rPr>
            </w:pPr>
          </w:p>
        </w:tc>
        <w:tc>
          <w:tcPr>
            <w:tcW w:w="6959" w:type="dxa"/>
          </w:tcPr>
          <w:p w14:paraId="461FEC2A" w14:textId="77777777" w:rsidR="003040A6" w:rsidRPr="00B02F60" w:rsidRDefault="003040A6" w:rsidP="008B5ED4">
            <w:pPr>
              <w:rPr>
                <w:b/>
                <w:bCs/>
                <w:sz w:val="18"/>
                <w:szCs w:val="18"/>
              </w:rPr>
            </w:pPr>
            <w:r w:rsidRPr="00B02F60">
              <w:rPr>
                <w:b/>
                <w:bCs/>
                <w:sz w:val="18"/>
                <w:szCs w:val="18"/>
              </w:rPr>
              <w:t>Construction – Prevailing Wages</w:t>
            </w:r>
          </w:p>
          <w:p w14:paraId="51B3D2DC" w14:textId="40F85CBA" w:rsidR="003040A6" w:rsidRPr="00B02F60" w:rsidRDefault="003040A6" w:rsidP="008B5ED4">
            <w:pPr>
              <w:rPr>
                <w:sz w:val="18"/>
                <w:szCs w:val="18"/>
              </w:rPr>
            </w:pPr>
            <w:r w:rsidRPr="00B02F60">
              <w:rPr>
                <w:sz w:val="18"/>
                <w:szCs w:val="18"/>
              </w:rPr>
              <w:t>Davis-Bacon</w:t>
            </w:r>
            <w:r>
              <w:rPr>
                <w:sz w:val="18"/>
                <w:szCs w:val="18"/>
              </w:rPr>
              <w:t xml:space="preserve"> wage determinations requirement explained in solicitation and included in contract documents.  Included in clauses.</w:t>
            </w:r>
          </w:p>
          <w:p w14:paraId="7AAD2653" w14:textId="77777777" w:rsidR="003040A6" w:rsidRPr="007042CD" w:rsidRDefault="003040A6" w:rsidP="008B5ED4">
            <w:pPr>
              <w:rPr>
                <w:b/>
                <w:bCs/>
                <w:sz w:val="18"/>
                <w:szCs w:val="18"/>
              </w:rPr>
            </w:pPr>
          </w:p>
        </w:tc>
        <w:tc>
          <w:tcPr>
            <w:tcW w:w="270" w:type="dxa"/>
            <w:shd w:val="clear" w:color="auto" w:fill="BFBFBF" w:themeFill="background1" w:themeFillShade="BF"/>
            <w:vAlign w:val="center"/>
          </w:tcPr>
          <w:p w14:paraId="5CD6FC24" w14:textId="77777777" w:rsidR="003040A6" w:rsidRPr="007042CD" w:rsidRDefault="003040A6" w:rsidP="00E55033">
            <w:pPr>
              <w:jc w:val="center"/>
              <w:rPr>
                <w:sz w:val="18"/>
                <w:szCs w:val="18"/>
              </w:rPr>
            </w:pPr>
          </w:p>
        </w:tc>
        <w:tc>
          <w:tcPr>
            <w:tcW w:w="270" w:type="dxa"/>
            <w:vAlign w:val="center"/>
          </w:tcPr>
          <w:p w14:paraId="3E93E6A4" w14:textId="77777777" w:rsidR="003040A6" w:rsidRPr="007042CD" w:rsidRDefault="003040A6" w:rsidP="00E55033">
            <w:pPr>
              <w:jc w:val="center"/>
              <w:rPr>
                <w:sz w:val="18"/>
                <w:szCs w:val="18"/>
              </w:rPr>
            </w:pPr>
          </w:p>
        </w:tc>
        <w:tc>
          <w:tcPr>
            <w:tcW w:w="270" w:type="dxa"/>
            <w:vAlign w:val="center"/>
          </w:tcPr>
          <w:p w14:paraId="4B03FB31" w14:textId="77777777" w:rsidR="003040A6" w:rsidRPr="007042CD" w:rsidRDefault="003040A6" w:rsidP="00E55033">
            <w:pPr>
              <w:jc w:val="center"/>
              <w:rPr>
                <w:sz w:val="18"/>
                <w:szCs w:val="18"/>
              </w:rPr>
            </w:pPr>
          </w:p>
        </w:tc>
        <w:tc>
          <w:tcPr>
            <w:tcW w:w="270" w:type="dxa"/>
            <w:vAlign w:val="center"/>
          </w:tcPr>
          <w:p w14:paraId="391E48EA" w14:textId="5E361BD7" w:rsidR="003040A6" w:rsidRPr="007042CD" w:rsidRDefault="003040A6" w:rsidP="00E55033">
            <w:pPr>
              <w:jc w:val="center"/>
              <w:rPr>
                <w:sz w:val="18"/>
                <w:szCs w:val="18"/>
              </w:rPr>
            </w:pPr>
          </w:p>
        </w:tc>
        <w:tc>
          <w:tcPr>
            <w:tcW w:w="900" w:type="dxa"/>
            <w:vAlign w:val="center"/>
          </w:tcPr>
          <w:p w14:paraId="5FA42746" w14:textId="51C97870" w:rsidR="003040A6" w:rsidRPr="007042CD" w:rsidRDefault="003040A6" w:rsidP="00E55033">
            <w:pPr>
              <w:jc w:val="center"/>
              <w:rPr>
                <w:sz w:val="18"/>
                <w:szCs w:val="18"/>
              </w:rPr>
            </w:pPr>
          </w:p>
        </w:tc>
        <w:tc>
          <w:tcPr>
            <w:tcW w:w="2160" w:type="dxa"/>
            <w:vAlign w:val="center"/>
          </w:tcPr>
          <w:p w14:paraId="3783A2A3" w14:textId="77777777" w:rsidR="003040A6" w:rsidRPr="007042CD" w:rsidRDefault="003040A6" w:rsidP="00E55033">
            <w:pPr>
              <w:jc w:val="center"/>
              <w:rPr>
                <w:sz w:val="18"/>
                <w:szCs w:val="18"/>
              </w:rPr>
            </w:pPr>
          </w:p>
        </w:tc>
        <w:tc>
          <w:tcPr>
            <w:tcW w:w="1170" w:type="dxa"/>
            <w:vAlign w:val="center"/>
          </w:tcPr>
          <w:p w14:paraId="50032ADE" w14:textId="77777777" w:rsidR="003040A6" w:rsidRPr="007042CD" w:rsidRDefault="003040A6" w:rsidP="00E55033">
            <w:pPr>
              <w:jc w:val="center"/>
              <w:rPr>
                <w:sz w:val="18"/>
                <w:szCs w:val="18"/>
              </w:rPr>
            </w:pPr>
          </w:p>
        </w:tc>
      </w:tr>
      <w:tr w:rsidR="003040A6" w:rsidRPr="007042CD" w14:paraId="6232E8C8" w14:textId="77777777" w:rsidTr="00E86C24">
        <w:tc>
          <w:tcPr>
            <w:tcW w:w="1946" w:type="dxa"/>
            <w:shd w:val="clear" w:color="auto" w:fill="D6E3BC" w:themeFill="accent3" w:themeFillTint="66"/>
          </w:tcPr>
          <w:p w14:paraId="722FF815" w14:textId="5C91FF12" w:rsidR="003040A6" w:rsidRPr="003F576A" w:rsidRDefault="003040A6" w:rsidP="00BF055E">
            <w:pPr>
              <w:jc w:val="center"/>
              <w:rPr>
                <w:b/>
                <w:bCs/>
                <w:sz w:val="16"/>
                <w:szCs w:val="16"/>
              </w:rPr>
            </w:pPr>
            <w:r w:rsidRPr="003F576A">
              <w:rPr>
                <w:b/>
                <w:bCs/>
                <w:sz w:val="16"/>
                <w:szCs w:val="16"/>
              </w:rPr>
              <w:t>4220.1F.IV.</w:t>
            </w:r>
            <w:proofErr w:type="gramStart"/>
            <w:r w:rsidRPr="003F576A">
              <w:rPr>
                <w:b/>
                <w:bCs/>
                <w:sz w:val="16"/>
                <w:szCs w:val="16"/>
              </w:rPr>
              <w:t>2.b.</w:t>
            </w:r>
            <w:proofErr w:type="gramEnd"/>
            <w:r w:rsidRPr="003F576A">
              <w:rPr>
                <w:b/>
                <w:bCs/>
                <w:sz w:val="16"/>
                <w:szCs w:val="16"/>
              </w:rPr>
              <w:t>(3)</w:t>
            </w:r>
          </w:p>
        </w:tc>
        <w:tc>
          <w:tcPr>
            <w:tcW w:w="12269" w:type="dxa"/>
            <w:gridSpan w:val="8"/>
            <w:shd w:val="clear" w:color="auto" w:fill="D6E3BC" w:themeFill="accent3" w:themeFillTint="66"/>
          </w:tcPr>
          <w:p w14:paraId="41114A02" w14:textId="77777777" w:rsidR="003040A6" w:rsidRDefault="003040A6" w:rsidP="003040A6">
            <w:pPr>
              <w:rPr>
                <w:b/>
                <w:bCs/>
                <w:sz w:val="18"/>
                <w:szCs w:val="18"/>
              </w:rPr>
            </w:pPr>
            <w:r>
              <w:rPr>
                <w:b/>
                <w:bCs/>
                <w:sz w:val="18"/>
                <w:szCs w:val="18"/>
              </w:rPr>
              <w:t>Period of Performance Review</w:t>
            </w:r>
          </w:p>
          <w:p w14:paraId="4C1BD122" w14:textId="0E0DC37D" w:rsidR="003040A6" w:rsidRPr="007042CD" w:rsidRDefault="003040A6" w:rsidP="003040A6">
            <w:pPr>
              <w:rPr>
                <w:sz w:val="18"/>
                <w:szCs w:val="18"/>
              </w:rPr>
            </w:pPr>
          </w:p>
        </w:tc>
      </w:tr>
      <w:tr w:rsidR="003040A6" w:rsidRPr="007042CD" w14:paraId="0C23BD45" w14:textId="77777777" w:rsidTr="004608B8">
        <w:tc>
          <w:tcPr>
            <w:tcW w:w="1946" w:type="dxa"/>
          </w:tcPr>
          <w:p w14:paraId="76782DB9" w14:textId="0B83756B" w:rsidR="003040A6" w:rsidRPr="003F576A" w:rsidRDefault="003040A6" w:rsidP="00BF055E">
            <w:pPr>
              <w:jc w:val="center"/>
              <w:rPr>
                <w:b/>
                <w:bCs/>
                <w:sz w:val="16"/>
                <w:szCs w:val="16"/>
              </w:rPr>
            </w:pPr>
            <w:r w:rsidRPr="003F576A">
              <w:rPr>
                <w:b/>
                <w:bCs/>
                <w:sz w:val="16"/>
                <w:szCs w:val="16"/>
              </w:rPr>
              <w:t>4220.1F.IV.</w:t>
            </w:r>
            <w:proofErr w:type="gramStart"/>
            <w:r w:rsidRPr="003F576A">
              <w:rPr>
                <w:b/>
                <w:bCs/>
                <w:sz w:val="16"/>
                <w:szCs w:val="16"/>
              </w:rPr>
              <w:t>2.b.</w:t>
            </w:r>
            <w:proofErr w:type="gramEnd"/>
            <w:r w:rsidRPr="003F576A">
              <w:rPr>
                <w:b/>
                <w:bCs/>
                <w:sz w:val="16"/>
                <w:szCs w:val="16"/>
              </w:rPr>
              <w:t>(3)</w:t>
            </w:r>
          </w:p>
        </w:tc>
        <w:tc>
          <w:tcPr>
            <w:tcW w:w="6959" w:type="dxa"/>
          </w:tcPr>
          <w:p w14:paraId="4D3C4B0F" w14:textId="77777777" w:rsidR="003040A6" w:rsidRDefault="003040A6" w:rsidP="00BF055E">
            <w:pPr>
              <w:rPr>
                <w:b/>
                <w:bCs/>
                <w:sz w:val="18"/>
                <w:szCs w:val="18"/>
              </w:rPr>
            </w:pPr>
            <w:r w:rsidRPr="007042CD">
              <w:rPr>
                <w:b/>
                <w:bCs/>
                <w:sz w:val="18"/>
                <w:szCs w:val="18"/>
              </w:rPr>
              <w:t>Period of Performance</w:t>
            </w:r>
          </w:p>
          <w:p w14:paraId="1D185957" w14:textId="77777777" w:rsidR="003040A6" w:rsidRDefault="003040A6" w:rsidP="00BF055E">
            <w:pPr>
              <w:rPr>
                <w:sz w:val="18"/>
                <w:szCs w:val="18"/>
              </w:rPr>
            </w:pPr>
            <w:r w:rsidRPr="004F0435">
              <w:rPr>
                <w:sz w:val="18"/>
                <w:szCs w:val="18"/>
              </w:rPr>
              <w:lastRenderedPageBreak/>
              <w:t xml:space="preserve">The period of performance generally should not exceed the time necessary to accomplish the purpose of the contract. The recipient should also consider competition, pricing, fairness, and public perception. </w:t>
            </w:r>
          </w:p>
          <w:p w14:paraId="4A281EBE" w14:textId="77777777" w:rsidR="003040A6" w:rsidRDefault="003040A6" w:rsidP="00BF055E">
            <w:pPr>
              <w:rPr>
                <w:sz w:val="18"/>
                <w:szCs w:val="18"/>
              </w:rPr>
            </w:pPr>
          </w:p>
          <w:p w14:paraId="00304B73" w14:textId="446ABD56" w:rsidR="003040A6" w:rsidRDefault="003040A6" w:rsidP="00BF055E">
            <w:pPr>
              <w:rPr>
                <w:sz w:val="18"/>
                <w:szCs w:val="18"/>
              </w:rPr>
            </w:pPr>
            <w:r>
              <w:rPr>
                <w:sz w:val="18"/>
                <w:szCs w:val="18"/>
              </w:rPr>
              <w:t xml:space="preserve">Planning records for the procurement </w:t>
            </w:r>
            <w:r w:rsidRPr="00FB0FE7">
              <w:rPr>
                <w:sz w:val="18"/>
                <w:szCs w:val="18"/>
              </w:rPr>
              <w:t xml:space="preserve">document </w:t>
            </w:r>
            <w:r>
              <w:rPr>
                <w:sz w:val="18"/>
                <w:szCs w:val="18"/>
              </w:rPr>
              <w:t>the performance period to be requested in the solicitation and agree to what is stated in the proposed contract?</w:t>
            </w:r>
          </w:p>
          <w:p w14:paraId="7B7EFEB3" w14:textId="77777777" w:rsidR="003040A6" w:rsidRPr="007042CD" w:rsidRDefault="003040A6" w:rsidP="00BF055E">
            <w:pPr>
              <w:rPr>
                <w:b/>
                <w:bCs/>
                <w:sz w:val="18"/>
                <w:szCs w:val="18"/>
              </w:rPr>
            </w:pPr>
          </w:p>
        </w:tc>
        <w:tc>
          <w:tcPr>
            <w:tcW w:w="270" w:type="dxa"/>
            <w:vAlign w:val="center"/>
          </w:tcPr>
          <w:p w14:paraId="4B9C7C90" w14:textId="77777777" w:rsidR="003040A6" w:rsidRPr="007042CD" w:rsidRDefault="003040A6" w:rsidP="00E55033">
            <w:pPr>
              <w:jc w:val="center"/>
              <w:rPr>
                <w:sz w:val="18"/>
                <w:szCs w:val="18"/>
              </w:rPr>
            </w:pPr>
          </w:p>
        </w:tc>
        <w:tc>
          <w:tcPr>
            <w:tcW w:w="270" w:type="dxa"/>
            <w:vAlign w:val="center"/>
          </w:tcPr>
          <w:p w14:paraId="4D638AEF" w14:textId="77777777" w:rsidR="003040A6" w:rsidRPr="007042CD" w:rsidRDefault="003040A6" w:rsidP="00E55033">
            <w:pPr>
              <w:jc w:val="center"/>
              <w:rPr>
                <w:sz w:val="18"/>
                <w:szCs w:val="18"/>
              </w:rPr>
            </w:pPr>
          </w:p>
        </w:tc>
        <w:tc>
          <w:tcPr>
            <w:tcW w:w="270" w:type="dxa"/>
            <w:vAlign w:val="center"/>
          </w:tcPr>
          <w:p w14:paraId="7ED5DEDE" w14:textId="77777777" w:rsidR="003040A6" w:rsidRPr="007042CD" w:rsidRDefault="003040A6" w:rsidP="00E55033">
            <w:pPr>
              <w:jc w:val="center"/>
              <w:rPr>
                <w:sz w:val="18"/>
                <w:szCs w:val="18"/>
              </w:rPr>
            </w:pPr>
          </w:p>
        </w:tc>
        <w:tc>
          <w:tcPr>
            <w:tcW w:w="270" w:type="dxa"/>
            <w:vAlign w:val="center"/>
          </w:tcPr>
          <w:p w14:paraId="208FEEC4" w14:textId="3617D6E9" w:rsidR="003040A6" w:rsidRPr="007042CD" w:rsidRDefault="003040A6" w:rsidP="00E55033">
            <w:pPr>
              <w:jc w:val="center"/>
              <w:rPr>
                <w:sz w:val="18"/>
                <w:szCs w:val="18"/>
              </w:rPr>
            </w:pPr>
          </w:p>
        </w:tc>
        <w:tc>
          <w:tcPr>
            <w:tcW w:w="900" w:type="dxa"/>
            <w:vAlign w:val="center"/>
          </w:tcPr>
          <w:p w14:paraId="51FE19D4" w14:textId="1BFEFF2C" w:rsidR="003040A6" w:rsidRPr="007042CD" w:rsidRDefault="003040A6" w:rsidP="00E55033">
            <w:pPr>
              <w:jc w:val="center"/>
              <w:rPr>
                <w:sz w:val="18"/>
                <w:szCs w:val="18"/>
              </w:rPr>
            </w:pPr>
          </w:p>
        </w:tc>
        <w:tc>
          <w:tcPr>
            <w:tcW w:w="2160" w:type="dxa"/>
            <w:vAlign w:val="center"/>
          </w:tcPr>
          <w:p w14:paraId="1C31BD26" w14:textId="77777777" w:rsidR="003040A6" w:rsidRPr="007042CD" w:rsidRDefault="003040A6" w:rsidP="00E55033">
            <w:pPr>
              <w:jc w:val="center"/>
              <w:rPr>
                <w:sz w:val="18"/>
                <w:szCs w:val="18"/>
              </w:rPr>
            </w:pPr>
          </w:p>
        </w:tc>
        <w:tc>
          <w:tcPr>
            <w:tcW w:w="1170" w:type="dxa"/>
            <w:vAlign w:val="center"/>
          </w:tcPr>
          <w:p w14:paraId="3B321A32" w14:textId="77777777" w:rsidR="003040A6" w:rsidRPr="007042CD" w:rsidRDefault="003040A6" w:rsidP="00E55033">
            <w:pPr>
              <w:jc w:val="center"/>
              <w:rPr>
                <w:sz w:val="18"/>
                <w:szCs w:val="18"/>
              </w:rPr>
            </w:pPr>
          </w:p>
        </w:tc>
      </w:tr>
      <w:tr w:rsidR="003040A6" w:rsidRPr="007042CD" w14:paraId="770E9F34" w14:textId="77777777" w:rsidTr="004608B8">
        <w:tc>
          <w:tcPr>
            <w:tcW w:w="1946" w:type="dxa"/>
          </w:tcPr>
          <w:p w14:paraId="57CB27E2" w14:textId="77777777" w:rsidR="003040A6" w:rsidRDefault="003040A6" w:rsidP="00BF055E">
            <w:pPr>
              <w:jc w:val="center"/>
              <w:rPr>
                <w:b/>
                <w:bCs/>
                <w:sz w:val="16"/>
                <w:szCs w:val="16"/>
              </w:rPr>
            </w:pPr>
            <w:r w:rsidRPr="003F576A">
              <w:rPr>
                <w:b/>
                <w:bCs/>
                <w:sz w:val="16"/>
                <w:szCs w:val="16"/>
              </w:rPr>
              <w:t>4220.1F.IV.</w:t>
            </w:r>
            <w:proofErr w:type="gramStart"/>
            <w:r w:rsidRPr="003F576A">
              <w:rPr>
                <w:b/>
                <w:bCs/>
                <w:sz w:val="16"/>
                <w:szCs w:val="16"/>
              </w:rPr>
              <w:t>2.e.</w:t>
            </w:r>
            <w:proofErr w:type="gramEnd"/>
            <w:r w:rsidRPr="003F576A">
              <w:rPr>
                <w:b/>
                <w:bCs/>
                <w:sz w:val="16"/>
                <w:szCs w:val="16"/>
              </w:rPr>
              <w:t>(10)</w:t>
            </w:r>
          </w:p>
          <w:p w14:paraId="7EA65C34" w14:textId="27C5F048" w:rsidR="003040A6" w:rsidRPr="003F576A" w:rsidRDefault="003040A6" w:rsidP="00BF055E">
            <w:pPr>
              <w:jc w:val="center"/>
              <w:rPr>
                <w:b/>
                <w:bCs/>
                <w:sz w:val="16"/>
                <w:szCs w:val="16"/>
              </w:rPr>
            </w:pPr>
            <w:r>
              <w:rPr>
                <w:b/>
                <w:bCs/>
                <w:sz w:val="16"/>
                <w:szCs w:val="16"/>
              </w:rPr>
              <w:t xml:space="preserve">49 USC </w:t>
            </w:r>
            <w:r>
              <w:rPr>
                <w:rFonts w:ascii="Segoe UI Emoji" w:hAnsi="Segoe UI Emoji"/>
                <w:b/>
                <w:bCs/>
                <w:sz w:val="16"/>
                <w:szCs w:val="16"/>
              </w:rPr>
              <w:t>§</w:t>
            </w:r>
            <w:r>
              <w:rPr>
                <w:b/>
                <w:bCs/>
                <w:sz w:val="16"/>
                <w:szCs w:val="16"/>
              </w:rPr>
              <w:t>5325</w:t>
            </w:r>
            <w:proofErr w:type="gramStart"/>
            <w:r>
              <w:rPr>
                <w:b/>
                <w:bCs/>
                <w:sz w:val="16"/>
                <w:szCs w:val="16"/>
              </w:rPr>
              <w:t>I(</w:t>
            </w:r>
            <w:proofErr w:type="gramEnd"/>
            <w:r>
              <w:rPr>
                <w:b/>
                <w:bCs/>
                <w:sz w:val="16"/>
                <w:szCs w:val="16"/>
              </w:rPr>
              <w:t>1)</w:t>
            </w:r>
          </w:p>
        </w:tc>
        <w:tc>
          <w:tcPr>
            <w:tcW w:w="6959" w:type="dxa"/>
          </w:tcPr>
          <w:p w14:paraId="6F9FC096" w14:textId="77777777" w:rsidR="003040A6" w:rsidRPr="007042CD" w:rsidRDefault="003040A6" w:rsidP="00BF055E">
            <w:pPr>
              <w:rPr>
                <w:sz w:val="18"/>
                <w:szCs w:val="18"/>
              </w:rPr>
            </w:pPr>
            <w:r>
              <w:rPr>
                <w:b/>
                <w:bCs/>
                <w:sz w:val="18"/>
                <w:szCs w:val="18"/>
              </w:rPr>
              <w:t xml:space="preserve">Period of Performance – Rolling Stock – </w:t>
            </w:r>
            <w:r w:rsidRPr="007042CD">
              <w:rPr>
                <w:b/>
                <w:bCs/>
                <w:sz w:val="18"/>
                <w:szCs w:val="18"/>
              </w:rPr>
              <w:t>Time Limits for Options o</w:t>
            </w:r>
            <w:r>
              <w:rPr>
                <w:b/>
                <w:bCs/>
                <w:sz w:val="18"/>
                <w:szCs w:val="18"/>
              </w:rPr>
              <w:t xml:space="preserve">n </w:t>
            </w:r>
            <w:r w:rsidRPr="007042CD">
              <w:rPr>
                <w:b/>
                <w:bCs/>
                <w:sz w:val="18"/>
                <w:szCs w:val="18"/>
              </w:rPr>
              <w:t>Contracts</w:t>
            </w:r>
          </w:p>
          <w:p w14:paraId="5EAC30CD" w14:textId="25065C70" w:rsidR="003040A6" w:rsidRPr="00CC4ED5" w:rsidRDefault="003040A6" w:rsidP="00BF055E">
            <w:pPr>
              <w:rPr>
                <w:sz w:val="18"/>
                <w:szCs w:val="18"/>
              </w:rPr>
            </w:pPr>
            <w:proofErr w:type="gramStart"/>
            <w:r w:rsidRPr="00CC4ED5">
              <w:rPr>
                <w:sz w:val="18"/>
                <w:szCs w:val="18"/>
              </w:rPr>
              <w:t>5 year</w:t>
            </w:r>
            <w:proofErr w:type="gramEnd"/>
            <w:r w:rsidRPr="00CC4ED5">
              <w:rPr>
                <w:sz w:val="18"/>
                <w:szCs w:val="18"/>
              </w:rPr>
              <w:t xml:space="preserve"> limit on bus contracts</w:t>
            </w:r>
            <w:r>
              <w:rPr>
                <w:sz w:val="18"/>
                <w:szCs w:val="18"/>
              </w:rPr>
              <w:t>.  Any non-rolling stock contract over 5 years must have sound business rationale documented.</w:t>
            </w:r>
          </w:p>
          <w:p w14:paraId="4F2C41CF" w14:textId="77777777" w:rsidR="003040A6" w:rsidRPr="007042CD" w:rsidRDefault="003040A6" w:rsidP="00BF055E">
            <w:pPr>
              <w:rPr>
                <w:b/>
                <w:bCs/>
                <w:sz w:val="18"/>
                <w:szCs w:val="18"/>
              </w:rPr>
            </w:pPr>
          </w:p>
        </w:tc>
        <w:tc>
          <w:tcPr>
            <w:tcW w:w="270" w:type="dxa"/>
            <w:vAlign w:val="center"/>
          </w:tcPr>
          <w:p w14:paraId="5F39DAA8" w14:textId="77777777" w:rsidR="003040A6" w:rsidRPr="007042CD" w:rsidRDefault="003040A6" w:rsidP="00E55033">
            <w:pPr>
              <w:jc w:val="center"/>
              <w:rPr>
                <w:sz w:val="18"/>
                <w:szCs w:val="18"/>
              </w:rPr>
            </w:pPr>
          </w:p>
        </w:tc>
        <w:tc>
          <w:tcPr>
            <w:tcW w:w="270" w:type="dxa"/>
            <w:vAlign w:val="center"/>
          </w:tcPr>
          <w:p w14:paraId="4986495B" w14:textId="77777777" w:rsidR="003040A6" w:rsidRPr="007042CD" w:rsidRDefault="003040A6" w:rsidP="00E55033">
            <w:pPr>
              <w:jc w:val="center"/>
              <w:rPr>
                <w:sz w:val="18"/>
                <w:szCs w:val="18"/>
              </w:rPr>
            </w:pPr>
          </w:p>
        </w:tc>
        <w:tc>
          <w:tcPr>
            <w:tcW w:w="270" w:type="dxa"/>
            <w:vAlign w:val="center"/>
          </w:tcPr>
          <w:p w14:paraId="3FB8F83B" w14:textId="77777777" w:rsidR="003040A6" w:rsidRPr="007042CD" w:rsidRDefault="003040A6" w:rsidP="00E55033">
            <w:pPr>
              <w:jc w:val="center"/>
              <w:rPr>
                <w:sz w:val="18"/>
                <w:szCs w:val="18"/>
              </w:rPr>
            </w:pPr>
          </w:p>
        </w:tc>
        <w:tc>
          <w:tcPr>
            <w:tcW w:w="270" w:type="dxa"/>
            <w:vAlign w:val="center"/>
          </w:tcPr>
          <w:p w14:paraId="1E7A0562" w14:textId="7E09F646" w:rsidR="003040A6" w:rsidRPr="007042CD" w:rsidRDefault="003040A6" w:rsidP="00E55033">
            <w:pPr>
              <w:jc w:val="center"/>
              <w:rPr>
                <w:sz w:val="18"/>
                <w:szCs w:val="18"/>
              </w:rPr>
            </w:pPr>
          </w:p>
        </w:tc>
        <w:tc>
          <w:tcPr>
            <w:tcW w:w="900" w:type="dxa"/>
            <w:vAlign w:val="center"/>
          </w:tcPr>
          <w:p w14:paraId="6FE5730B" w14:textId="4CC78D06" w:rsidR="003040A6" w:rsidRPr="007042CD" w:rsidRDefault="003040A6" w:rsidP="00E55033">
            <w:pPr>
              <w:jc w:val="center"/>
              <w:rPr>
                <w:sz w:val="18"/>
                <w:szCs w:val="18"/>
              </w:rPr>
            </w:pPr>
          </w:p>
        </w:tc>
        <w:tc>
          <w:tcPr>
            <w:tcW w:w="2160" w:type="dxa"/>
            <w:vAlign w:val="center"/>
          </w:tcPr>
          <w:p w14:paraId="507B6CD3" w14:textId="77777777" w:rsidR="003040A6" w:rsidRPr="007042CD" w:rsidRDefault="003040A6" w:rsidP="00E55033">
            <w:pPr>
              <w:jc w:val="center"/>
              <w:rPr>
                <w:sz w:val="18"/>
                <w:szCs w:val="18"/>
              </w:rPr>
            </w:pPr>
          </w:p>
        </w:tc>
        <w:tc>
          <w:tcPr>
            <w:tcW w:w="1170" w:type="dxa"/>
            <w:vAlign w:val="center"/>
          </w:tcPr>
          <w:p w14:paraId="2A0AAFFF" w14:textId="77777777" w:rsidR="003040A6" w:rsidRPr="007042CD" w:rsidRDefault="003040A6" w:rsidP="00E55033">
            <w:pPr>
              <w:jc w:val="center"/>
              <w:rPr>
                <w:sz w:val="18"/>
                <w:szCs w:val="18"/>
              </w:rPr>
            </w:pPr>
          </w:p>
        </w:tc>
      </w:tr>
      <w:tr w:rsidR="003040A6" w:rsidRPr="007042CD" w14:paraId="76F58856" w14:textId="77777777" w:rsidTr="004608B8">
        <w:tc>
          <w:tcPr>
            <w:tcW w:w="1946" w:type="dxa"/>
          </w:tcPr>
          <w:p w14:paraId="5A384482" w14:textId="49C513BD" w:rsidR="003040A6" w:rsidRPr="003F576A" w:rsidRDefault="003040A6" w:rsidP="00BF055E">
            <w:pPr>
              <w:jc w:val="center"/>
              <w:rPr>
                <w:b/>
                <w:bCs/>
                <w:sz w:val="16"/>
                <w:szCs w:val="16"/>
              </w:rPr>
            </w:pPr>
            <w:r w:rsidRPr="003F576A">
              <w:rPr>
                <w:b/>
                <w:bCs/>
                <w:sz w:val="16"/>
                <w:szCs w:val="16"/>
              </w:rPr>
              <w:t>4220.1F.IV.</w:t>
            </w:r>
            <w:proofErr w:type="gramStart"/>
            <w:r w:rsidRPr="003F576A">
              <w:rPr>
                <w:b/>
                <w:bCs/>
                <w:sz w:val="16"/>
                <w:szCs w:val="16"/>
              </w:rPr>
              <w:t>2.b.</w:t>
            </w:r>
            <w:proofErr w:type="gramEnd"/>
            <w:r w:rsidRPr="003F576A">
              <w:rPr>
                <w:b/>
                <w:bCs/>
                <w:sz w:val="16"/>
                <w:szCs w:val="16"/>
              </w:rPr>
              <w:t>(3)</w:t>
            </w:r>
          </w:p>
        </w:tc>
        <w:tc>
          <w:tcPr>
            <w:tcW w:w="6959" w:type="dxa"/>
          </w:tcPr>
          <w:p w14:paraId="289321BD" w14:textId="77777777" w:rsidR="003040A6" w:rsidRDefault="003040A6" w:rsidP="00BF055E">
            <w:pPr>
              <w:rPr>
                <w:sz w:val="18"/>
                <w:szCs w:val="18"/>
              </w:rPr>
            </w:pPr>
            <w:r w:rsidRPr="007042CD">
              <w:rPr>
                <w:b/>
                <w:bCs/>
                <w:sz w:val="18"/>
                <w:szCs w:val="18"/>
              </w:rPr>
              <w:t>Period of Performance</w:t>
            </w:r>
            <w:r>
              <w:rPr>
                <w:b/>
                <w:bCs/>
                <w:sz w:val="18"/>
                <w:szCs w:val="18"/>
              </w:rPr>
              <w:t xml:space="preserve"> – Rationale</w:t>
            </w:r>
          </w:p>
          <w:p w14:paraId="2F820E9A" w14:textId="77777777" w:rsidR="003040A6" w:rsidRPr="00FB0FE7" w:rsidRDefault="003040A6" w:rsidP="00BF055E">
            <w:pPr>
              <w:rPr>
                <w:sz w:val="18"/>
                <w:szCs w:val="18"/>
              </w:rPr>
            </w:pPr>
          </w:p>
          <w:p w14:paraId="2B76F39A" w14:textId="77777777" w:rsidR="003040A6" w:rsidRDefault="003040A6" w:rsidP="00BF055E">
            <w:pPr>
              <w:rPr>
                <w:sz w:val="18"/>
                <w:szCs w:val="18"/>
              </w:rPr>
            </w:pPr>
            <w:r w:rsidRPr="004F0435">
              <w:rPr>
                <w:sz w:val="18"/>
                <w:szCs w:val="18"/>
              </w:rPr>
              <w:t xml:space="preserve">The period of performance generally should not exceed the time necessary to accomplish the purpose of the contract. The recipient should also consider competition, pricing, fairness, and public perception. </w:t>
            </w:r>
          </w:p>
          <w:p w14:paraId="0D6C23A1" w14:textId="77777777" w:rsidR="003040A6" w:rsidRDefault="003040A6" w:rsidP="00BF055E">
            <w:pPr>
              <w:rPr>
                <w:sz w:val="18"/>
                <w:szCs w:val="18"/>
              </w:rPr>
            </w:pPr>
          </w:p>
          <w:p w14:paraId="089F9250" w14:textId="77777777" w:rsidR="003040A6" w:rsidRDefault="003040A6" w:rsidP="00BF055E">
            <w:pPr>
              <w:rPr>
                <w:sz w:val="18"/>
                <w:szCs w:val="18"/>
              </w:rPr>
            </w:pPr>
            <w:r>
              <w:rPr>
                <w:sz w:val="18"/>
                <w:szCs w:val="18"/>
              </w:rPr>
              <w:t xml:space="preserve">Planning records for the procurement </w:t>
            </w:r>
            <w:r w:rsidRPr="00FB0FE7">
              <w:rPr>
                <w:sz w:val="18"/>
                <w:szCs w:val="18"/>
              </w:rPr>
              <w:t xml:space="preserve">document </w:t>
            </w:r>
            <w:r>
              <w:rPr>
                <w:sz w:val="18"/>
                <w:szCs w:val="18"/>
              </w:rPr>
              <w:t>recipient’s</w:t>
            </w:r>
            <w:r w:rsidRPr="00FB0FE7">
              <w:rPr>
                <w:sz w:val="18"/>
                <w:szCs w:val="18"/>
              </w:rPr>
              <w:t xml:space="preserve"> rationale for determining the performance period </w:t>
            </w:r>
            <w:proofErr w:type="gramStart"/>
            <w:r w:rsidRPr="00FB0FE7">
              <w:rPr>
                <w:sz w:val="18"/>
                <w:szCs w:val="18"/>
              </w:rPr>
              <w:t>designated</w:t>
            </w:r>
            <w:r>
              <w:rPr>
                <w:sz w:val="18"/>
                <w:szCs w:val="18"/>
              </w:rPr>
              <w:t>?</w:t>
            </w:r>
            <w:proofErr w:type="gramEnd"/>
          </w:p>
          <w:p w14:paraId="3BA905C5" w14:textId="77777777" w:rsidR="003040A6" w:rsidRPr="007042CD" w:rsidRDefault="003040A6" w:rsidP="00BF055E">
            <w:pPr>
              <w:rPr>
                <w:b/>
                <w:bCs/>
                <w:sz w:val="18"/>
                <w:szCs w:val="18"/>
              </w:rPr>
            </w:pPr>
          </w:p>
        </w:tc>
        <w:tc>
          <w:tcPr>
            <w:tcW w:w="270" w:type="dxa"/>
            <w:vAlign w:val="center"/>
          </w:tcPr>
          <w:p w14:paraId="12636B4E" w14:textId="77777777" w:rsidR="003040A6" w:rsidRPr="007042CD" w:rsidRDefault="003040A6" w:rsidP="00E55033">
            <w:pPr>
              <w:jc w:val="center"/>
              <w:rPr>
                <w:sz w:val="18"/>
                <w:szCs w:val="18"/>
              </w:rPr>
            </w:pPr>
          </w:p>
        </w:tc>
        <w:tc>
          <w:tcPr>
            <w:tcW w:w="270" w:type="dxa"/>
            <w:vAlign w:val="center"/>
          </w:tcPr>
          <w:p w14:paraId="0B183D45" w14:textId="77777777" w:rsidR="003040A6" w:rsidRPr="007042CD" w:rsidRDefault="003040A6" w:rsidP="00E55033">
            <w:pPr>
              <w:jc w:val="center"/>
              <w:rPr>
                <w:sz w:val="18"/>
                <w:szCs w:val="18"/>
              </w:rPr>
            </w:pPr>
          </w:p>
        </w:tc>
        <w:tc>
          <w:tcPr>
            <w:tcW w:w="270" w:type="dxa"/>
            <w:vAlign w:val="center"/>
          </w:tcPr>
          <w:p w14:paraId="3BF340CE" w14:textId="77777777" w:rsidR="003040A6" w:rsidRPr="007042CD" w:rsidRDefault="003040A6" w:rsidP="00E55033">
            <w:pPr>
              <w:jc w:val="center"/>
              <w:rPr>
                <w:sz w:val="18"/>
                <w:szCs w:val="18"/>
              </w:rPr>
            </w:pPr>
          </w:p>
        </w:tc>
        <w:tc>
          <w:tcPr>
            <w:tcW w:w="270" w:type="dxa"/>
            <w:vAlign w:val="center"/>
          </w:tcPr>
          <w:p w14:paraId="478F02C2" w14:textId="5ADE049A" w:rsidR="003040A6" w:rsidRPr="007042CD" w:rsidRDefault="003040A6" w:rsidP="00E55033">
            <w:pPr>
              <w:jc w:val="center"/>
              <w:rPr>
                <w:sz w:val="18"/>
                <w:szCs w:val="18"/>
              </w:rPr>
            </w:pPr>
          </w:p>
        </w:tc>
        <w:tc>
          <w:tcPr>
            <w:tcW w:w="900" w:type="dxa"/>
            <w:vAlign w:val="center"/>
          </w:tcPr>
          <w:p w14:paraId="5E4F2889" w14:textId="4A2D5126" w:rsidR="003040A6" w:rsidRPr="007042CD" w:rsidRDefault="003040A6" w:rsidP="00E55033">
            <w:pPr>
              <w:jc w:val="center"/>
              <w:rPr>
                <w:sz w:val="18"/>
                <w:szCs w:val="18"/>
              </w:rPr>
            </w:pPr>
          </w:p>
        </w:tc>
        <w:tc>
          <w:tcPr>
            <w:tcW w:w="2160" w:type="dxa"/>
            <w:vAlign w:val="center"/>
          </w:tcPr>
          <w:p w14:paraId="1DD30509" w14:textId="77777777" w:rsidR="003040A6" w:rsidRPr="007042CD" w:rsidRDefault="003040A6" w:rsidP="00E55033">
            <w:pPr>
              <w:jc w:val="center"/>
              <w:rPr>
                <w:sz w:val="18"/>
                <w:szCs w:val="18"/>
              </w:rPr>
            </w:pPr>
          </w:p>
        </w:tc>
        <w:tc>
          <w:tcPr>
            <w:tcW w:w="1170" w:type="dxa"/>
            <w:vAlign w:val="center"/>
          </w:tcPr>
          <w:p w14:paraId="4374E803" w14:textId="77777777" w:rsidR="003040A6" w:rsidRPr="007042CD" w:rsidRDefault="003040A6" w:rsidP="00E55033">
            <w:pPr>
              <w:jc w:val="center"/>
              <w:rPr>
                <w:sz w:val="18"/>
                <w:szCs w:val="18"/>
              </w:rPr>
            </w:pPr>
          </w:p>
        </w:tc>
      </w:tr>
      <w:tr w:rsidR="003040A6" w:rsidRPr="007042CD" w14:paraId="027C3066" w14:textId="77777777" w:rsidTr="00E86C24">
        <w:tc>
          <w:tcPr>
            <w:tcW w:w="1946" w:type="dxa"/>
            <w:shd w:val="clear" w:color="auto" w:fill="D6E3BC" w:themeFill="accent3" w:themeFillTint="66"/>
          </w:tcPr>
          <w:p w14:paraId="476FB4B1" w14:textId="77777777" w:rsidR="003040A6" w:rsidRPr="003F576A" w:rsidRDefault="003040A6" w:rsidP="006F40B3">
            <w:pPr>
              <w:jc w:val="center"/>
              <w:rPr>
                <w:b/>
                <w:bCs/>
                <w:sz w:val="16"/>
                <w:szCs w:val="16"/>
              </w:rPr>
            </w:pPr>
          </w:p>
        </w:tc>
        <w:tc>
          <w:tcPr>
            <w:tcW w:w="12269" w:type="dxa"/>
            <w:gridSpan w:val="8"/>
            <w:shd w:val="clear" w:color="auto" w:fill="D6E3BC" w:themeFill="accent3" w:themeFillTint="66"/>
          </w:tcPr>
          <w:p w14:paraId="75166D13" w14:textId="77777777" w:rsidR="003040A6" w:rsidRDefault="003040A6" w:rsidP="003040A6">
            <w:pPr>
              <w:rPr>
                <w:b/>
                <w:bCs/>
                <w:sz w:val="18"/>
                <w:szCs w:val="18"/>
              </w:rPr>
            </w:pPr>
            <w:r w:rsidRPr="007042CD">
              <w:rPr>
                <w:b/>
                <w:bCs/>
                <w:sz w:val="18"/>
                <w:szCs w:val="18"/>
              </w:rPr>
              <w:t>Payment Provisions</w:t>
            </w:r>
          </w:p>
          <w:p w14:paraId="489E785C" w14:textId="21F5FDCD" w:rsidR="003040A6" w:rsidRPr="007042CD" w:rsidRDefault="003040A6" w:rsidP="003040A6">
            <w:pPr>
              <w:rPr>
                <w:sz w:val="18"/>
                <w:szCs w:val="18"/>
              </w:rPr>
            </w:pPr>
          </w:p>
        </w:tc>
      </w:tr>
      <w:tr w:rsidR="003040A6" w:rsidRPr="007042CD" w14:paraId="70F437C3" w14:textId="77777777" w:rsidTr="004608B8">
        <w:tc>
          <w:tcPr>
            <w:tcW w:w="1946" w:type="dxa"/>
          </w:tcPr>
          <w:p w14:paraId="7B5630A5" w14:textId="77777777" w:rsidR="003040A6" w:rsidRDefault="003040A6" w:rsidP="006F40B3">
            <w:pPr>
              <w:jc w:val="center"/>
              <w:rPr>
                <w:b/>
                <w:bCs/>
                <w:sz w:val="16"/>
                <w:szCs w:val="16"/>
              </w:rPr>
            </w:pPr>
            <w:r w:rsidRPr="003F576A">
              <w:rPr>
                <w:b/>
                <w:bCs/>
                <w:sz w:val="16"/>
                <w:szCs w:val="16"/>
              </w:rPr>
              <w:t>4220.1F.IV.</w:t>
            </w:r>
            <w:proofErr w:type="gramStart"/>
            <w:r w:rsidRPr="003F576A">
              <w:rPr>
                <w:b/>
                <w:bCs/>
                <w:sz w:val="16"/>
                <w:szCs w:val="16"/>
              </w:rPr>
              <w:t>2.b.</w:t>
            </w:r>
            <w:proofErr w:type="gramEnd"/>
            <w:r w:rsidRPr="003F576A">
              <w:rPr>
                <w:b/>
                <w:bCs/>
                <w:sz w:val="16"/>
                <w:szCs w:val="16"/>
              </w:rPr>
              <w:t>(5)(a)</w:t>
            </w:r>
          </w:p>
          <w:p w14:paraId="349529D8" w14:textId="77777777" w:rsidR="003040A6" w:rsidRDefault="003040A6" w:rsidP="006F40B3">
            <w:pPr>
              <w:jc w:val="center"/>
              <w:rPr>
                <w:b/>
                <w:bCs/>
                <w:sz w:val="16"/>
                <w:szCs w:val="16"/>
              </w:rPr>
            </w:pPr>
            <w:r w:rsidRPr="003F576A">
              <w:rPr>
                <w:b/>
                <w:bCs/>
                <w:sz w:val="16"/>
                <w:szCs w:val="16"/>
              </w:rPr>
              <w:t>4220.1F.IV.</w:t>
            </w:r>
            <w:proofErr w:type="gramStart"/>
            <w:r w:rsidRPr="003F576A">
              <w:rPr>
                <w:b/>
                <w:bCs/>
                <w:sz w:val="16"/>
                <w:szCs w:val="16"/>
              </w:rPr>
              <w:t>2.b.</w:t>
            </w:r>
            <w:proofErr w:type="gramEnd"/>
            <w:r w:rsidRPr="003F576A">
              <w:rPr>
                <w:b/>
                <w:bCs/>
                <w:sz w:val="16"/>
                <w:szCs w:val="16"/>
              </w:rPr>
              <w:t>(5)(</w:t>
            </w:r>
            <w:r>
              <w:rPr>
                <w:b/>
                <w:bCs/>
                <w:sz w:val="16"/>
                <w:szCs w:val="16"/>
              </w:rPr>
              <w:t>b</w:t>
            </w:r>
            <w:r w:rsidRPr="003F576A">
              <w:rPr>
                <w:b/>
                <w:bCs/>
                <w:sz w:val="16"/>
                <w:szCs w:val="16"/>
              </w:rPr>
              <w:t>)</w:t>
            </w:r>
          </w:p>
          <w:p w14:paraId="7FE4EEE7" w14:textId="59731FB4" w:rsidR="003040A6" w:rsidRPr="003F576A" w:rsidRDefault="003040A6" w:rsidP="006F40B3">
            <w:pPr>
              <w:jc w:val="center"/>
              <w:rPr>
                <w:b/>
                <w:bCs/>
                <w:sz w:val="16"/>
                <w:szCs w:val="16"/>
              </w:rPr>
            </w:pPr>
            <w:r w:rsidRPr="003F576A">
              <w:rPr>
                <w:b/>
                <w:bCs/>
                <w:sz w:val="16"/>
                <w:szCs w:val="16"/>
              </w:rPr>
              <w:t>4220.1F.IV.</w:t>
            </w:r>
            <w:proofErr w:type="gramStart"/>
            <w:r w:rsidRPr="003F576A">
              <w:rPr>
                <w:b/>
                <w:bCs/>
                <w:sz w:val="16"/>
                <w:szCs w:val="16"/>
              </w:rPr>
              <w:t>2.b.</w:t>
            </w:r>
            <w:proofErr w:type="gramEnd"/>
            <w:r w:rsidRPr="003F576A">
              <w:rPr>
                <w:b/>
                <w:bCs/>
                <w:sz w:val="16"/>
                <w:szCs w:val="16"/>
              </w:rPr>
              <w:t>(5)</w:t>
            </w:r>
            <w:r>
              <w:rPr>
                <w:b/>
                <w:bCs/>
                <w:sz w:val="16"/>
                <w:szCs w:val="16"/>
              </w:rPr>
              <w:t>I</w:t>
            </w:r>
          </w:p>
        </w:tc>
        <w:tc>
          <w:tcPr>
            <w:tcW w:w="6959" w:type="dxa"/>
          </w:tcPr>
          <w:p w14:paraId="30942D3C" w14:textId="77777777" w:rsidR="003040A6" w:rsidRPr="007042CD" w:rsidRDefault="003040A6" w:rsidP="006F40B3">
            <w:pPr>
              <w:rPr>
                <w:b/>
                <w:bCs/>
                <w:sz w:val="18"/>
                <w:szCs w:val="18"/>
              </w:rPr>
            </w:pPr>
            <w:r w:rsidRPr="007042CD">
              <w:rPr>
                <w:b/>
                <w:bCs/>
                <w:sz w:val="18"/>
                <w:szCs w:val="18"/>
              </w:rPr>
              <w:t>Payment Provisions</w:t>
            </w:r>
          </w:p>
          <w:p w14:paraId="3F981F67" w14:textId="77777777" w:rsidR="003040A6" w:rsidRDefault="003040A6" w:rsidP="006F40B3">
            <w:pPr>
              <w:rPr>
                <w:sz w:val="18"/>
                <w:szCs w:val="18"/>
              </w:rPr>
            </w:pPr>
            <w:r w:rsidRPr="00BC0540">
              <w:rPr>
                <w:sz w:val="18"/>
                <w:szCs w:val="18"/>
              </w:rPr>
              <w:t>The recipient may use its own funds to finance its contracts. However, if the recipient intends to use FTA assistance, expects to be reimbursed with FTA assistance, or dedicates its local share funds to support contract costs it has financed, then it must structure its payment provisions carefully.</w:t>
            </w:r>
          </w:p>
          <w:p w14:paraId="49F98CA2" w14:textId="77777777" w:rsidR="003040A6" w:rsidRDefault="003040A6" w:rsidP="006F40B3">
            <w:pPr>
              <w:rPr>
                <w:sz w:val="18"/>
                <w:szCs w:val="18"/>
              </w:rPr>
            </w:pPr>
          </w:p>
          <w:p w14:paraId="0594F101" w14:textId="77777777" w:rsidR="003040A6" w:rsidRPr="00BC0540" w:rsidRDefault="003040A6" w:rsidP="006F40B3">
            <w:pPr>
              <w:rPr>
                <w:sz w:val="18"/>
                <w:szCs w:val="18"/>
              </w:rPr>
            </w:pPr>
            <w:r>
              <w:rPr>
                <w:sz w:val="18"/>
                <w:szCs w:val="18"/>
              </w:rPr>
              <w:t>Are the planned timing payment provisions of the solicitation and contract after the time in which the federal funds to be used for reimbursement have already been awarded or planned to be awarded</w:t>
            </w:r>
            <w:r w:rsidRPr="00BC0540">
              <w:rPr>
                <w:sz w:val="18"/>
                <w:szCs w:val="18"/>
              </w:rPr>
              <w:t>?</w:t>
            </w:r>
          </w:p>
          <w:p w14:paraId="0CAE0E21" w14:textId="77777777" w:rsidR="003040A6" w:rsidRPr="007042CD" w:rsidRDefault="003040A6" w:rsidP="006F40B3">
            <w:pPr>
              <w:rPr>
                <w:b/>
                <w:bCs/>
                <w:sz w:val="18"/>
                <w:szCs w:val="18"/>
              </w:rPr>
            </w:pPr>
          </w:p>
        </w:tc>
        <w:tc>
          <w:tcPr>
            <w:tcW w:w="270" w:type="dxa"/>
            <w:vAlign w:val="center"/>
          </w:tcPr>
          <w:p w14:paraId="4ED0D340" w14:textId="77777777" w:rsidR="003040A6" w:rsidRPr="007042CD" w:rsidRDefault="003040A6" w:rsidP="00E55033">
            <w:pPr>
              <w:jc w:val="center"/>
              <w:rPr>
                <w:sz w:val="18"/>
                <w:szCs w:val="18"/>
              </w:rPr>
            </w:pPr>
          </w:p>
        </w:tc>
        <w:tc>
          <w:tcPr>
            <w:tcW w:w="270" w:type="dxa"/>
            <w:vAlign w:val="center"/>
          </w:tcPr>
          <w:p w14:paraId="3C451E9C" w14:textId="77777777" w:rsidR="003040A6" w:rsidRPr="007042CD" w:rsidRDefault="003040A6" w:rsidP="00E55033">
            <w:pPr>
              <w:jc w:val="center"/>
              <w:rPr>
                <w:sz w:val="18"/>
                <w:szCs w:val="18"/>
              </w:rPr>
            </w:pPr>
          </w:p>
        </w:tc>
        <w:tc>
          <w:tcPr>
            <w:tcW w:w="270" w:type="dxa"/>
            <w:vAlign w:val="center"/>
          </w:tcPr>
          <w:p w14:paraId="42B410C7" w14:textId="77777777" w:rsidR="003040A6" w:rsidRPr="007042CD" w:rsidRDefault="003040A6" w:rsidP="00E55033">
            <w:pPr>
              <w:jc w:val="center"/>
              <w:rPr>
                <w:sz w:val="18"/>
                <w:szCs w:val="18"/>
              </w:rPr>
            </w:pPr>
          </w:p>
        </w:tc>
        <w:tc>
          <w:tcPr>
            <w:tcW w:w="270" w:type="dxa"/>
            <w:vAlign w:val="center"/>
          </w:tcPr>
          <w:p w14:paraId="7009434B" w14:textId="6542CD74" w:rsidR="003040A6" w:rsidRPr="007042CD" w:rsidRDefault="003040A6" w:rsidP="00E55033">
            <w:pPr>
              <w:jc w:val="center"/>
              <w:rPr>
                <w:sz w:val="18"/>
                <w:szCs w:val="18"/>
              </w:rPr>
            </w:pPr>
          </w:p>
        </w:tc>
        <w:tc>
          <w:tcPr>
            <w:tcW w:w="900" w:type="dxa"/>
            <w:vAlign w:val="center"/>
          </w:tcPr>
          <w:p w14:paraId="0C60C55C" w14:textId="57764A32" w:rsidR="003040A6" w:rsidRPr="007042CD" w:rsidRDefault="003040A6" w:rsidP="00E55033">
            <w:pPr>
              <w:jc w:val="center"/>
              <w:rPr>
                <w:sz w:val="18"/>
                <w:szCs w:val="18"/>
              </w:rPr>
            </w:pPr>
          </w:p>
        </w:tc>
        <w:tc>
          <w:tcPr>
            <w:tcW w:w="2160" w:type="dxa"/>
            <w:vAlign w:val="center"/>
          </w:tcPr>
          <w:p w14:paraId="778004D4" w14:textId="77777777" w:rsidR="003040A6" w:rsidRPr="007042CD" w:rsidRDefault="003040A6" w:rsidP="00E55033">
            <w:pPr>
              <w:jc w:val="center"/>
              <w:rPr>
                <w:sz w:val="18"/>
                <w:szCs w:val="18"/>
              </w:rPr>
            </w:pPr>
          </w:p>
        </w:tc>
        <w:tc>
          <w:tcPr>
            <w:tcW w:w="1170" w:type="dxa"/>
            <w:vAlign w:val="center"/>
          </w:tcPr>
          <w:p w14:paraId="054631E1" w14:textId="77777777" w:rsidR="003040A6" w:rsidRPr="007042CD" w:rsidRDefault="003040A6" w:rsidP="00E55033">
            <w:pPr>
              <w:jc w:val="center"/>
              <w:rPr>
                <w:sz w:val="18"/>
                <w:szCs w:val="18"/>
              </w:rPr>
            </w:pPr>
          </w:p>
        </w:tc>
      </w:tr>
      <w:tr w:rsidR="003040A6" w:rsidRPr="007042CD" w14:paraId="517C743B" w14:textId="77777777" w:rsidTr="004608B8">
        <w:tc>
          <w:tcPr>
            <w:tcW w:w="1946" w:type="dxa"/>
          </w:tcPr>
          <w:p w14:paraId="39330050" w14:textId="53AE61C0" w:rsidR="003040A6" w:rsidRPr="003F576A" w:rsidRDefault="003040A6" w:rsidP="000B6A8A">
            <w:pPr>
              <w:jc w:val="center"/>
              <w:rPr>
                <w:b/>
                <w:bCs/>
                <w:sz w:val="16"/>
                <w:szCs w:val="16"/>
              </w:rPr>
            </w:pPr>
            <w:r w:rsidRPr="003F576A">
              <w:rPr>
                <w:b/>
                <w:bCs/>
                <w:sz w:val="16"/>
                <w:szCs w:val="16"/>
              </w:rPr>
              <w:t>4220.1F.IV.</w:t>
            </w:r>
            <w:proofErr w:type="gramStart"/>
            <w:r w:rsidRPr="003F576A">
              <w:rPr>
                <w:b/>
                <w:bCs/>
                <w:sz w:val="16"/>
                <w:szCs w:val="16"/>
              </w:rPr>
              <w:t>2.b.</w:t>
            </w:r>
            <w:proofErr w:type="gramEnd"/>
            <w:r w:rsidRPr="003F576A">
              <w:rPr>
                <w:b/>
                <w:bCs/>
                <w:sz w:val="16"/>
                <w:szCs w:val="16"/>
              </w:rPr>
              <w:t>(5)(b)</w:t>
            </w:r>
          </w:p>
        </w:tc>
        <w:tc>
          <w:tcPr>
            <w:tcW w:w="6959" w:type="dxa"/>
          </w:tcPr>
          <w:p w14:paraId="31236DD5" w14:textId="77777777" w:rsidR="003040A6" w:rsidRDefault="003040A6" w:rsidP="000B6A8A">
            <w:pPr>
              <w:rPr>
                <w:sz w:val="18"/>
                <w:szCs w:val="18"/>
              </w:rPr>
            </w:pPr>
            <w:r w:rsidRPr="007042CD">
              <w:rPr>
                <w:b/>
                <w:bCs/>
                <w:sz w:val="18"/>
                <w:szCs w:val="18"/>
              </w:rPr>
              <w:t>Advance payments</w:t>
            </w:r>
          </w:p>
          <w:p w14:paraId="4E9522F3" w14:textId="77777777" w:rsidR="003040A6" w:rsidRDefault="003040A6" w:rsidP="000B6A8A">
            <w:pPr>
              <w:rPr>
                <w:sz w:val="18"/>
                <w:szCs w:val="18"/>
              </w:rPr>
            </w:pPr>
            <w:r w:rsidRPr="007042CD">
              <w:rPr>
                <w:sz w:val="18"/>
                <w:szCs w:val="18"/>
              </w:rPr>
              <w:t>Advance payments are payments made to a contractor before the contractor incurs contract costs.</w:t>
            </w:r>
          </w:p>
          <w:p w14:paraId="79E7180C" w14:textId="77777777" w:rsidR="003040A6" w:rsidRDefault="003040A6" w:rsidP="000B6A8A">
            <w:pPr>
              <w:rPr>
                <w:sz w:val="18"/>
                <w:szCs w:val="18"/>
              </w:rPr>
            </w:pPr>
          </w:p>
          <w:p w14:paraId="63E8D252" w14:textId="4A6AAFCD" w:rsidR="003040A6" w:rsidRPr="007042CD" w:rsidRDefault="003040A6" w:rsidP="000B6A8A">
            <w:pPr>
              <w:rPr>
                <w:sz w:val="18"/>
                <w:szCs w:val="18"/>
              </w:rPr>
            </w:pPr>
            <w:r>
              <w:rPr>
                <w:sz w:val="18"/>
                <w:szCs w:val="18"/>
              </w:rPr>
              <w:t xml:space="preserve">The recipient may not use FTA assistance to make payments to a </w:t>
            </w:r>
            <w:proofErr w:type="gramStart"/>
            <w:r>
              <w:rPr>
                <w:sz w:val="18"/>
                <w:szCs w:val="18"/>
              </w:rPr>
              <w:t>third party</w:t>
            </w:r>
            <w:proofErr w:type="gramEnd"/>
            <w:r>
              <w:rPr>
                <w:sz w:val="18"/>
                <w:szCs w:val="18"/>
              </w:rPr>
              <w:t xml:space="preserve"> contractor before the contractor has incurred costs for which the payments would be attributable.  FTA does make exceptions to the advance payment </w:t>
            </w:r>
            <w:proofErr w:type="gramStart"/>
            <w:r>
              <w:rPr>
                <w:sz w:val="18"/>
                <w:szCs w:val="18"/>
              </w:rPr>
              <w:t>prohibition, if</w:t>
            </w:r>
            <w:proofErr w:type="gramEnd"/>
            <w:r>
              <w:rPr>
                <w:sz w:val="18"/>
                <w:szCs w:val="18"/>
              </w:rPr>
              <w:t xml:space="preserve"> the recipient can provide sound business reasons for doing so and has obtained FTA’s advanced written concurrence.  Adequate security for the advance payment is an essential pre-condition to FTA’s concurrence in the use of FTA or local share funds.</w:t>
            </w:r>
          </w:p>
          <w:p w14:paraId="749FC1C5" w14:textId="77777777" w:rsidR="003040A6" w:rsidRPr="000B6A8A" w:rsidRDefault="003040A6" w:rsidP="000B6A8A">
            <w:pPr>
              <w:rPr>
                <w:b/>
                <w:bCs/>
                <w:sz w:val="18"/>
                <w:szCs w:val="18"/>
              </w:rPr>
            </w:pPr>
          </w:p>
        </w:tc>
        <w:tc>
          <w:tcPr>
            <w:tcW w:w="270" w:type="dxa"/>
            <w:vAlign w:val="center"/>
          </w:tcPr>
          <w:p w14:paraId="3C5E1552" w14:textId="77777777" w:rsidR="003040A6" w:rsidRPr="007042CD" w:rsidRDefault="003040A6" w:rsidP="00E55033">
            <w:pPr>
              <w:jc w:val="center"/>
              <w:rPr>
                <w:sz w:val="18"/>
                <w:szCs w:val="18"/>
              </w:rPr>
            </w:pPr>
          </w:p>
        </w:tc>
        <w:tc>
          <w:tcPr>
            <w:tcW w:w="270" w:type="dxa"/>
            <w:vAlign w:val="center"/>
          </w:tcPr>
          <w:p w14:paraId="0064C276" w14:textId="77777777" w:rsidR="003040A6" w:rsidRPr="007042CD" w:rsidRDefault="003040A6" w:rsidP="00E55033">
            <w:pPr>
              <w:jc w:val="center"/>
              <w:rPr>
                <w:sz w:val="18"/>
                <w:szCs w:val="18"/>
              </w:rPr>
            </w:pPr>
          </w:p>
        </w:tc>
        <w:tc>
          <w:tcPr>
            <w:tcW w:w="270" w:type="dxa"/>
            <w:vAlign w:val="center"/>
          </w:tcPr>
          <w:p w14:paraId="3484C9E9" w14:textId="77777777" w:rsidR="003040A6" w:rsidRPr="007042CD" w:rsidRDefault="003040A6" w:rsidP="00E55033">
            <w:pPr>
              <w:jc w:val="center"/>
              <w:rPr>
                <w:sz w:val="18"/>
                <w:szCs w:val="18"/>
              </w:rPr>
            </w:pPr>
          </w:p>
        </w:tc>
        <w:tc>
          <w:tcPr>
            <w:tcW w:w="270" w:type="dxa"/>
            <w:vAlign w:val="center"/>
          </w:tcPr>
          <w:p w14:paraId="52C01F40" w14:textId="284D6666" w:rsidR="003040A6" w:rsidRPr="007042CD" w:rsidRDefault="003040A6" w:rsidP="00E55033">
            <w:pPr>
              <w:jc w:val="center"/>
              <w:rPr>
                <w:sz w:val="18"/>
                <w:szCs w:val="18"/>
              </w:rPr>
            </w:pPr>
          </w:p>
        </w:tc>
        <w:tc>
          <w:tcPr>
            <w:tcW w:w="900" w:type="dxa"/>
            <w:vAlign w:val="center"/>
          </w:tcPr>
          <w:p w14:paraId="2FD99210" w14:textId="2E677A00" w:rsidR="003040A6" w:rsidRPr="007042CD" w:rsidRDefault="003040A6" w:rsidP="00E55033">
            <w:pPr>
              <w:jc w:val="center"/>
              <w:rPr>
                <w:sz w:val="18"/>
                <w:szCs w:val="18"/>
              </w:rPr>
            </w:pPr>
          </w:p>
        </w:tc>
        <w:tc>
          <w:tcPr>
            <w:tcW w:w="2160" w:type="dxa"/>
            <w:vAlign w:val="center"/>
          </w:tcPr>
          <w:p w14:paraId="48C52E14" w14:textId="77777777" w:rsidR="003040A6" w:rsidRPr="007042CD" w:rsidRDefault="003040A6" w:rsidP="00E55033">
            <w:pPr>
              <w:jc w:val="center"/>
              <w:rPr>
                <w:sz w:val="18"/>
                <w:szCs w:val="18"/>
              </w:rPr>
            </w:pPr>
          </w:p>
        </w:tc>
        <w:tc>
          <w:tcPr>
            <w:tcW w:w="1170" w:type="dxa"/>
            <w:vAlign w:val="center"/>
          </w:tcPr>
          <w:p w14:paraId="4F858CEE" w14:textId="77777777" w:rsidR="003040A6" w:rsidRPr="007042CD" w:rsidRDefault="003040A6" w:rsidP="00E55033">
            <w:pPr>
              <w:jc w:val="center"/>
              <w:rPr>
                <w:sz w:val="18"/>
                <w:szCs w:val="18"/>
              </w:rPr>
            </w:pPr>
          </w:p>
        </w:tc>
      </w:tr>
      <w:tr w:rsidR="003040A6" w:rsidRPr="007042CD" w14:paraId="399559DB" w14:textId="77777777" w:rsidTr="004608B8">
        <w:tc>
          <w:tcPr>
            <w:tcW w:w="1946" w:type="dxa"/>
          </w:tcPr>
          <w:p w14:paraId="750007D3" w14:textId="2A0BF900" w:rsidR="003040A6" w:rsidRPr="003F576A" w:rsidRDefault="003040A6" w:rsidP="00AF47FA">
            <w:pPr>
              <w:jc w:val="center"/>
              <w:rPr>
                <w:b/>
                <w:bCs/>
                <w:sz w:val="16"/>
                <w:szCs w:val="16"/>
              </w:rPr>
            </w:pPr>
            <w:r w:rsidRPr="003F576A">
              <w:rPr>
                <w:b/>
                <w:bCs/>
                <w:sz w:val="16"/>
                <w:szCs w:val="16"/>
              </w:rPr>
              <w:t>4220.1F.IV.</w:t>
            </w:r>
            <w:proofErr w:type="gramStart"/>
            <w:r w:rsidRPr="003F576A">
              <w:rPr>
                <w:b/>
                <w:bCs/>
                <w:sz w:val="16"/>
                <w:szCs w:val="16"/>
              </w:rPr>
              <w:t>2.b.</w:t>
            </w:r>
            <w:proofErr w:type="gramEnd"/>
            <w:r w:rsidRPr="003F576A">
              <w:rPr>
                <w:b/>
                <w:bCs/>
                <w:sz w:val="16"/>
                <w:szCs w:val="16"/>
              </w:rPr>
              <w:t>(5)(c)</w:t>
            </w:r>
          </w:p>
        </w:tc>
        <w:tc>
          <w:tcPr>
            <w:tcW w:w="6959" w:type="dxa"/>
          </w:tcPr>
          <w:p w14:paraId="5D0F57B8" w14:textId="319276A0" w:rsidR="003040A6" w:rsidRDefault="003040A6" w:rsidP="00AF47FA">
            <w:pPr>
              <w:rPr>
                <w:sz w:val="18"/>
                <w:szCs w:val="18"/>
              </w:rPr>
            </w:pPr>
            <w:r w:rsidRPr="007042CD">
              <w:rPr>
                <w:b/>
                <w:bCs/>
                <w:sz w:val="18"/>
                <w:szCs w:val="18"/>
              </w:rPr>
              <w:t>Progress payment</w:t>
            </w:r>
            <w:r>
              <w:rPr>
                <w:b/>
                <w:bCs/>
                <w:sz w:val="18"/>
                <w:szCs w:val="18"/>
              </w:rPr>
              <w:t>s</w:t>
            </w:r>
          </w:p>
          <w:p w14:paraId="129DB454" w14:textId="77777777" w:rsidR="003040A6" w:rsidRDefault="003040A6" w:rsidP="00AF47FA">
            <w:pPr>
              <w:rPr>
                <w:sz w:val="18"/>
                <w:szCs w:val="18"/>
              </w:rPr>
            </w:pPr>
            <w:r w:rsidRPr="007042CD">
              <w:rPr>
                <w:sz w:val="18"/>
                <w:szCs w:val="18"/>
              </w:rPr>
              <w:t>Progress payments are payments for contract work that has not been completed.</w:t>
            </w:r>
          </w:p>
          <w:p w14:paraId="0BC0BD05" w14:textId="77777777" w:rsidR="003040A6" w:rsidRDefault="003040A6" w:rsidP="00AF47FA">
            <w:pPr>
              <w:rPr>
                <w:sz w:val="18"/>
                <w:szCs w:val="18"/>
              </w:rPr>
            </w:pPr>
          </w:p>
          <w:p w14:paraId="74866B19" w14:textId="471BACCB" w:rsidR="003040A6" w:rsidRDefault="003040A6" w:rsidP="00AF47FA">
            <w:pPr>
              <w:rPr>
                <w:sz w:val="18"/>
                <w:szCs w:val="18"/>
              </w:rPr>
            </w:pPr>
            <w:r w:rsidRPr="00AF47FA">
              <w:rPr>
                <w:sz w:val="18"/>
                <w:szCs w:val="18"/>
              </w:rPr>
              <w:t>The recipient may use FTA assistance to support progress payments provided the recipient obtains adequate security for those payments and has sufficient written documentation to substantiate the work for which payment is requested.</w:t>
            </w:r>
          </w:p>
          <w:p w14:paraId="4684836C" w14:textId="64B28D90" w:rsidR="003040A6" w:rsidRDefault="003040A6" w:rsidP="00AF47FA">
            <w:pPr>
              <w:rPr>
                <w:sz w:val="18"/>
                <w:szCs w:val="18"/>
              </w:rPr>
            </w:pPr>
          </w:p>
          <w:p w14:paraId="30EDCA85" w14:textId="4882C5A5" w:rsidR="003040A6" w:rsidRPr="00AF47FA" w:rsidRDefault="003040A6" w:rsidP="00AF47FA">
            <w:pPr>
              <w:rPr>
                <w:sz w:val="18"/>
                <w:szCs w:val="18"/>
              </w:rPr>
            </w:pPr>
            <w:r w:rsidRPr="00AF47FA">
              <w:rPr>
                <w:sz w:val="18"/>
                <w:szCs w:val="18"/>
              </w:rPr>
              <w:t>The Common Grant Rules requires that any progress payments for construction contracts be made on a percentage of completion</w:t>
            </w:r>
            <w:r>
              <w:rPr>
                <w:sz w:val="18"/>
                <w:szCs w:val="18"/>
              </w:rPr>
              <w:t xml:space="preserve"> method.  For other than construction contracts, the percentage of completion method may not be used.</w:t>
            </w:r>
          </w:p>
          <w:p w14:paraId="1D393133" w14:textId="77777777" w:rsidR="003040A6" w:rsidRPr="007042CD" w:rsidRDefault="003040A6" w:rsidP="00AF47FA">
            <w:pPr>
              <w:rPr>
                <w:b/>
                <w:bCs/>
                <w:sz w:val="18"/>
                <w:szCs w:val="18"/>
              </w:rPr>
            </w:pPr>
          </w:p>
        </w:tc>
        <w:tc>
          <w:tcPr>
            <w:tcW w:w="270" w:type="dxa"/>
            <w:vAlign w:val="center"/>
          </w:tcPr>
          <w:p w14:paraId="0B071468" w14:textId="77777777" w:rsidR="003040A6" w:rsidRPr="007042CD" w:rsidRDefault="003040A6" w:rsidP="00E55033">
            <w:pPr>
              <w:jc w:val="center"/>
              <w:rPr>
                <w:sz w:val="18"/>
                <w:szCs w:val="18"/>
              </w:rPr>
            </w:pPr>
          </w:p>
        </w:tc>
        <w:tc>
          <w:tcPr>
            <w:tcW w:w="270" w:type="dxa"/>
            <w:vAlign w:val="center"/>
          </w:tcPr>
          <w:p w14:paraId="29A68A09" w14:textId="77777777" w:rsidR="003040A6" w:rsidRPr="007042CD" w:rsidRDefault="003040A6" w:rsidP="00E55033">
            <w:pPr>
              <w:jc w:val="center"/>
              <w:rPr>
                <w:sz w:val="18"/>
                <w:szCs w:val="18"/>
              </w:rPr>
            </w:pPr>
          </w:p>
        </w:tc>
        <w:tc>
          <w:tcPr>
            <w:tcW w:w="270" w:type="dxa"/>
            <w:vAlign w:val="center"/>
          </w:tcPr>
          <w:p w14:paraId="750A5435" w14:textId="77777777" w:rsidR="003040A6" w:rsidRPr="007042CD" w:rsidRDefault="003040A6" w:rsidP="00E55033">
            <w:pPr>
              <w:jc w:val="center"/>
              <w:rPr>
                <w:sz w:val="18"/>
                <w:szCs w:val="18"/>
              </w:rPr>
            </w:pPr>
          </w:p>
        </w:tc>
        <w:tc>
          <w:tcPr>
            <w:tcW w:w="270" w:type="dxa"/>
            <w:vAlign w:val="center"/>
          </w:tcPr>
          <w:p w14:paraId="3948360D" w14:textId="6868796C" w:rsidR="003040A6" w:rsidRPr="007042CD" w:rsidRDefault="003040A6" w:rsidP="00E55033">
            <w:pPr>
              <w:jc w:val="center"/>
              <w:rPr>
                <w:sz w:val="18"/>
                <w:szCs w:val="18"/>
              </w:rPr>
            </w:pPr>
          </w:p>
        </w:tc>
        <w:tc>
          <w:tcPr>
            <w:tcW w:w="900" w:type="dxa"/>
            <w:vAlign w:val="center"/>
          </w:tcPr>
          <w:p w14:paraId="36213BA2" w14:textId="2F7BBE81" w:rsidR="003040A6" w:rsidRPr="007042CD" w:rsidRDefault="003040A6" w:rsidP="00E55033">
            <w:pPr>
              <w:jc w:val="center"/>
              <w:rPr>
                <w:sz w:val="18"/>
                <w:szCs w:val="18"/>
              </w:rPr>
            </w:pPr>
          </w:p>
        </w:tc>
        <w:tc>
          <w:tcPr>
            <w:tcW w:w="2160" w:type="dxa"/>
            <w:vAlign w:val="center"/>
          </w:tcPr>
          <w:p w14:paraId="33F981FB" w14:textId="77777777" w:rsidR="003040A6" w:rsidRPr="007042CD" w:rsidRDefault="003040A6" w:rsidP="00E55033">
            <w:pPr>
              <w:jc w:val="center"/>
              <w:rPr>
                <w:sz w:val="18"/>
                <w:szCs w:val="18"/>
              </w:rPr>
            </w:pPr>
          </w:p>
        </w:tc>
        <w:tc>
          <w:tcPr>
            <w:tcW w:w="1170" w:type="dxa"/>
            <w:vAlign w:val="center"/>
          </w:tcPr>
          <w:p w14:paraId="05FC42A5" w14:textId="77777777" w:rsidR="003040A6" w:rsidRPr="007042CD" w:rsidRDefault="003040A6" w:rsidP="00E55033">
            <w:pPr>
              <w:jc w:val="center"/>
              <w:rPr>
                <w:sz w:val="18"/>
                <w:szCs w:val="18"/>
              </w:rPr>
            </w:pPr>
          </w:p>
        </w:tc>
      </w:tr>
      <w:tr w:rsidR="003040A6" w:rsidRPr="007042CD" w14:paraId="76C7B463" w14:textId="77777777" w:rsidTr="00E86C24">
        <w:tc>
          <w:tcPr>
            <w:tcW w:w="1946" w:type="dxa"/>
            <w:shd w:val="clear" w:color="auto" w:fill="D6E3BC" w:themeFill="accent3" w:themeFillTint="66"/>
          </w:tcPr>
          <w:p w14:paraId="7A2D058A" w14:textId="77777777" w:rsidR="003040A6" w:rsidRDefault="003040A6" w:rsidP="00AF4E47">
            <w:pPr>
              <w:jc w:val="center"/>
              <w:rPr>
                <w:b/>
                <w:bCs/>
                <w:sz w:val="16"/>
                <w:szCs w:val="16"/>
              </w:rPr>
            </w:pPr>
            <w:r w:rsidRPr="003F576A">
              <w:rPr>
                <w:b/>
                <w:bCs/>
                <w:sz w:val="16"/>
                <w:szCs w:val="16"/>
              </w:rPr>
              <w:t>4220.1F.VI.</w:t>
            </w:r>
            <w:r>
              <w:rPr>
                <w:b/>
                <w:bCs/>
                <w:sz w:val="16"/>
                <w:szCs w:val="16"/>
              </w:rPr>
              <w:t>6.</w:t>
            </w:r>
          </w:p>
          <w:p w14:paraId="2E83D93F" w14:textId="2C3A69C2" w:rsidR="003040A6" w:rsidRPr="003F576A" w:rsidRDefault="003040A6" w:rsidP="00AF4E47">
            <w:pPr>
              <w:jc w:val="center"/>
              <w:rPr>
                <w:b/>
                <w:bCs/>
                <w:sz w:val="16"/>
                <w:szCs w:val="16"/>
              </w:rPr>
            </w:pPr>
            <w:r w:rsidRPr="009C3FB3">
              <w:rPr>
                <w:b/>
                <w:bCs/>
                <w:sz w:val="16"/>
                <w:szCs w:val="16"/>
              </w:rPr>
              <w:t xml:space="preserve">2 CFR </w:t>
            </w:r>
            <w:r w:rsidRPr="009C3FB3">
              <w:rPr>
                <w:rFonts w:ascii="Segoe UI Emoji" w:hAnsi="Segoe UI Emoji"/>
                <w:b/>
                <w:bCs/>
                <w:sz w:val="16"/>
                <w:szCs w:val="16"/>
              </w:rPr>
              <w:t>§</w:t>
            </w:r>
            <w:r w:rsidRPr="009C3FB3">
              <w:rPr>
                <w:b/>
                <w:bCs/>
                <w:sz w:val="16"/>
                <w:szCs w:val="16"/>
              </w:rPr>
              <w:t>200.324(a)</w:t>
            </w:r>
          </w:p>
        </w:tc>
        <w:tc>
          <w:tcPr>
            <w:tcW w:w="12269" w:type="dxa"/>
            <w:gridSpan w:val="8"/>
            <w:shd w:val="clear" w:color="auto" w:fill="D6E3BC" w:themeFill="accent3" w:themeFillTint="66"/>
          </w:tcPr>
          <w:p w14:paraId="2DD47AF3" w14:textId="77777777" w:rsidR="003040A6" w:rsidRPr="007042CD" w:rsidRDefault="003040A6" w:rsidP="00AF4E47">
            <w:pPr>
              <w:rPr>
                <w:b/>
                <w:bCs/>
                <w:sz w:val="18"/>
                <w:szCs w:val="18"/>
              </w:rPr>
            </w:pPr>
            <w:r w:rsidRPr="007042CD">
              <w:rPr>
                <w:b/>
                <w:bCs/>
                <w:sz w:val="18"/>
                <w:szCs w:val="18"/>
              </w:rPr>
              <w:t>Cost Analysis and Price Analysis</w:t>
            </w:r>
          </w:p>
          <w:p w14:paraId="18D71744" w14:textId="77777777" w:rsidR="003040A6" w:rsidRDefault="003040A6" w:rsidP="003040A6">
            <w:pPr>
              <w:pStyle w:val="ListParagraph"/>
              <w:numPr>
                <w:ilvl w:val="0"/>
                <w:numId w:val="42"/>
              </w:numPr>
              <w:ind w:left="728"/>
              <w:rPr>
                <w:sz w:val="18"/>
                <w:szCs w:val="18"/>
              </w:rPr>
            </w:pPr>
            <w:r w:rsidRPr="003040A6">
              <w:rPr>
                <w:sz w:val="18"/>
                <w:szCs w:val="18"/>
              </w:rPr>
              <w:t>Cost analysis or price analysis must be performed with every procurement action, including modifications.</w:t>
            </w:r>
          </w:p>
          <w:p w14:paraId="5FD12D67" w14:textId="466B2E2C" w:rsidR="003040A6" w:rsidRPr="003040A6" w:rsidRDefault="003040A6" w:rsidP="003040A6">
            <w:pPr>
              <w:rPr>
                <w:sz w:val="18"/>
                <w:szCs w:val="18"/>
              </w:rPr>
            </w:pPr>
          </w:p>
        </w:tc>
      </w:tr>
      <w:tr w:rsidR="003040A6" w:rsidRPr="007042CD" w14:paraId="370F2612" w14:textId="77777777" w:rsidTr="004608B8">
        <w:tc>
          <w:tcPr>
            <w:tcW w:w="1946" w:type="dxa"/>
          </w:tcPr>
          <w:p w14:paraId="15F5C4B8" w14:textId="0E2D1FDA" w:rsidR="003040A6" w:rsidRPr="009C3FB3" w:rsidRDefault="003040A6" w:rsidP="009C3FB3">
            <w:pPr>
              <w:jc w:val="center"/>
              <w:rPr>
                <w:b/>
                <w:bCs/>
                <w:sz w:val="16"/>
                <w:szCs w:val="16"/>
              </w:rPr>
            </w:pPr>
            <w:r w:rsidRPr="009C3FB3">
              <w:rPr>
                <w:b/>
                <w:bCs/>
                <w:sz w:val="16"/>
                <w:szCs w:val="16"/>
              </w:rPr>
              <w:t>4220.1F.VI.</w:t>
            </w:r>
            <w:proofErr w:type="gramStart"/>
            <w:r w:rsidRPr="009C3FB3">
              <w:rPr>
                <w:b/>
                <w:bCs/>
                <w:sz w:val="16"/>
                <w:szCs w:val="16"/>
              </w:rPr>
              <w:t>6.</w:t>
            </w:r>
            <w:r>
              <w:rPr>
                <w:b/>
                <w:bCs/>
                <w:sz w:val="16"/>
                <w:szCs w:val="16"/>
              </w:rPr>
              <w:t>b.</w:t>
            </w:r>
            <w:proofErr w:type="gramEnd"/>
          </w:p>
          <w:p w14:paraId="66603059" w14:textId="34E5E78B" w:rsidR="003040A6" w:rsidRPr="003F576A" w:rsidRDefault="003040A6" w:rsidP="009C3FB3">
            <w:pPr>
              <w:jc w:val="center"/>
              <w:rPr>
                <w:b/>
                <w:bCs/>
                <w:sz w:val="16"/>
                <w:szCs w:val="16"/>
              </w:rPr>
            </w:pPr>
            <w:r w:rsidRPr="009C3FB3">
              <w:rPr>
                <w:b/>
                <w:bCs/>
                <w:sz w:val="16"/>
                <w:szCs w:val="16"/>
              </w:rPr>
              <w:t>2 CFR §200.324(</w:t>
            </w:r>
            <w:r>
              <w:rPr>
                <w:b/>
                <w:bCs/>
                <w:sz w:val="16"/>
                <w:szCs w:val="16"/>
              </w:rPr>
              <w:t>a</w:t>
            </w:r>
            <w:r w:rsidRPr="009C3FB3">
              <w:rPr>
                <w:b/>
                <w:bCs/>
                <w:sz w:val="16"/>
                <w:szCs w:val="16"/>
              </w:rPr>
              <w:t>)</w:t>
            </w:r>
          </w:p>
        </w:tc>
        <w:tc>
          <w:tcPr>
            <w:tcW w:w="6959" w:type="dxa"/>
          </w:tcPr>
          <w:p w14:paraId="5B01D59E" w14:textId="67387CEA" w:rsidR="003040A6" w:rsidRPr="007042CD" w:rsidRDefault="003040A6" w:rsidP="009C3FB3">
            <w:pPr>
              <w:rPr>
                <w:b/>
                <w:bCs/>
                <w:sz w:val="18"/>
                <w:szCs w:val="18"/>
              </w:rPr>
            </w:pPr>
            <w:r w:rsidRPr="007042CD">
              <w:rPr>
                <w:b/>
                <w:bCs/>
                <w:sz w:val="18"/>
                <w:szCs w:val="18"/>
              </w:rPr>
              <w:t>Price Analysis</w:t>
            </w:r>
          </w:p>
          <w:p w14:paraId="3DB0881A" w14:textId="01C47843" w:rsidR="003040A6" w:rsidRDefault="003040A6" w:rsidP="00B232A8">
            <w:pPr>
              <w:rPr>
                <w:sz w:val="18"/>
                <w:szCs w:val="18"/>
              </w:rPr>
            </w:pPr>
            <w:r w:rsidRPr="009C3FB3">
              <w:rPr>
                <w:sz w:val="18"/>
                <w:szCs w:val="18"/>
              </w:rPr>
              <w:t>If the recipient determines that competition was adequate, a price analysis, rather than a cost analysis, is required to determine the reasonableness of the proposed contract price.</w:t>
            </w:r>
          </w:p>
          <w:p w14:paraId="49824E2B" w14:textId="77777777" w:rsidR="003040A6" w:rsidRDefault="003040A6" w:rsidP="00B232A8">
            <w:pPr>
              <w:rPr>
                <w:sz w:val="18"/>
                <w:szCs w:val="18"/>
              </w:rPr>
            </w:pPr>
          </w:p>
          <w:p w14:paraId="293F050C" w14:textId="0582FF12" w:rsidR="003040A6" w:rsidRDefault="003040A6" w:rsidP="00B232A8">
            <w:pPr>
              <w:rPr>
                <w:sz w:val="18"/>
                <w:szCs w:val="18"/>
              </w:rPr>
            </w:pPr>
            <w:r>
              <w:rPr>
                <w:sz w:val="18"/>
                <w:szCs w:val="18"/>
              </w:rPr>
              <w:t>Option: Analysis of the to be awarded price to the original independent estimate.</w:t>
            </w:r>
          </w:p>
          <w:p w14:paraId="132BC63D" w14:textId="38622C01" w:rsidR="003040A6" w:rsidRPr="009C3FB3" w:rsidRDefault="003040A6" w:rsidP="00B232A8">
            <w:pPr>
              <w:rPr>
                <w:sz w:val="18"/>
                <w:szCs w:val="18"/>
              </w:rPr>
            </w:pPr>
          </w:p>
        </w:tc>
        <w:tc>
          <w:tcPr>
            <w:tcW w:w="270" w:type="dxa"/>
            <w:shd w:val="clear" w:color="auto" w:fill="auto"/>
            <w:vAlign w:val="center"/>
          </w:tcPr>
          <w:p w14:paraId="7C9AA89F" w14:textId="77777777" w:rsidR="003040A6" w:rsidRPr="007042CD" w:rsidRDefault="003040A6" w:rsidP="00E55033">
            <w:pPr>
              <w:jc w:val="center"/>
              <w:rPr>
                <w:sz w:val="18"/>
                <w:szCs w:val="18"/>
              </w:rPr>
            </w:pPr>
          </w:p>
        </w:tc>
        <w:tc>
          <w:tcPr>
            <w:tcW w:w="270" w:type="dxa"/>
            <w:shd w:val="clear" w:color="auto" w:fill="auto"/>
            <w:vAlign w:val="center"/>
          </w:tcPr>
          <w:p w14:paraId="5443DA04" w14:textId="77777777" w:rsidR="003040A6" w:rsidRPr="007042CD" w:rsidRDefault="003040A6" w:rsidP="00E55033">
            <w:pPr>
              <w:jc w:val="center"/>
              <w:rPr>
                <w:sz w:val="18"/>
                <w:szCs w:val="18"/>
              </w:rPr>
            </w:pPr>
          </w:p>
        </w:tc>
        <w:tc>
          <w:tcPr>
            <w:tcW w:w="270" w:type="dxa"/>
            <w:shd w:val="clear" w:color="auto" w:fill="auto"/>
            <w:vAlign w:val="center"/>
          </w:tcPr>
          <w:p w14:paraId="4A0FA7D7"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394AE64B" w14:textId="187C88D9" w:rsidR="003040A6" w:rsidRPr="007042CD" w:rsidRDefault="003040A6" w:rsidP="00E55033">
            <w:pPr>
              <w:jc w:val="center"/>
              <w:rPr>
                <w:sz w:val="18"/>
                <w:szCs w:val="18"/>
              </w:rPr>
            </w:pPr>
          </w:p>
        </w:tc>
        <w:tc>
          <w:tcPr>
            <w:tcW w:w="900" w:type="dxa"/>
            <w:vAlign w:val="center"/>
          </w:tcPr>
          <w:p w14:paraId="1160C7F6" w14:textId="797C86C3" w:rsidR="003040A6" w:rsidRPr="007042CD" w:rsidRDefault="003040A6" w:rsidP="00E55033">
            <w:pPr>
              <w:jc w:val="center"/>
              <w:rPr>
                <w:sz w:val="18"/>
                <w:szCs w:val="18"/>
              </w:rPr>
            </w:pPr>
          </w:p>
        </w:tc>
        <w:tc>
          <w:tcPr>
            <w:tcW w:w="2160" w:type="dxa"/>
            <w:vAlign w:val="center"/>
          </w:tcPr>
          <w:p w14:paraId="48E3EBE1" w14:textId="77777777" w:rsidR="003040A6" w:rsidRPr="007042CD" w:rsidRDefault="003040A6" w:rsidP="00E55033">
            <w:pPr>
              <w:jc w:val="center"/>
              <w:rPr>
                <w:sz w:val="18"/>
                <w:szCs w:val="18"/>
              </w:rPr>
            </w:pPr>
          </w:p>
        </w:tc>
        <w:tc>
          <w:tcPr>
            <w:tcW w:w="1170" w:type="dxa"/>
            <w:vAlign w:val="center"/>
          </w:tcPr>
          <w:p w14:paraId="6ADCE376" w14:textId="77777777" w:rsidR="003040A6" w:rsidRPr="007042CD" w:rsidRDefault="003040A6" w:rsidP="00E55033">
            <w:pPr>
              <w:jc w:val="center"/>
              <w:rPr>
                <w:sz w:val="18"/>
                <w:szCs w:val="18"/>
              </w:rPr>
            </w:pPr>
          </w:p>
        </w:tc>
      </w:tr>
      <w:tr w:rsidR="003040A6" w:rsidRPr="007042CD" w14:paraId="03DC91F7" w14:textId="77777777" w:rsidTr="004608B8">
        <w:tc>
          <w:tcPr>
            <w:tcW w:w="1946" w:type="dxa"/>
          </w:tcPr>
          <w:p w14:paraId="36D11F25" w14:textId="485EFB3C" w:rsidR="003040A6" w:rsidRPr="009C3FB3" w:rsidRDefault="003040A6" w:rsidP="009C3FB3">
            <w:pPr>
              <w:jc w:val="center"/>
              <w:rPr>
                <w:b/>
                <w:bCs/>
                <w:sz w:val="16"/>
                <w:szCs w:val="16"/>
              </w:rPr>
            </w:pPr>
            <w:r w:rsidRPr="009C3FB3">
              <w:rPr>
                <w:b/>
                <w:bCs/>
                <w:sz w:val="16"/>
                <w:szCs w:val="16"/>
              </w:rPr>
              <w:t>4220.1F.VI.</w:t>
            </w:r>
            <w:proofErr w:type="gramStart"/>
            <w:r w:rsidRPr="009C3FB3">
              <w:rPr>
                <w:b/>
                <w:bCs/>
                <w:sz w:val="16"/>
                <w:szCs w:val="16"/>
              </w:rPr>
              <w:t>6.</w:t>
            </w:r>
            <w:r>
              <w:rPr>
                <w:b/>
                <w:bCs/>
                <w:sz w:val="16"/>
                <w:szCs w:val="16"/>
              </w:rPr>
              <w:t>a.</w:t>
            </w:r>
            <w:proofErr w:type="gramEnd"/>
          </w:p>
          <w:p w14:paraId="44B46F1F" w14:textId="0FA4B193" w:rsidR="003040A6" w:rsidRPr="003F576A" w:rsidRDefault="003040A6" w:rsidP="009C3FB3">
            <w:pPr>
              <w:jc w:val="center"/>
              <w:rPr>
                <w:b/>
                <w:bCs/>
                <w:sz w:val="16"/>
                <w:szCs w:val="16"/>
              </w:rPr>
            </w:pPr>
            <w:r w:rsidRPr="009C3FB3">
              <w:rPr>
                <w:b/>
                <w:bCs/>
                <w:sz w:val="16"/>
                <w:szCs w:val="16"/>
              </w:rPr>
              <w:t>2 CFR §200.324(</w:t>
            </w:r>
            <w:r>
              <w:rPr>
                <w:b/>
                <w:bCs/>
                <w:sz w:val="16"/>
                <w:szCs w:val="16"/>
              </w:rPr>
              <w:t>a</w:t>
            </w:r>
            <w:r w:rsidRPr="009C3FB3">
              <w:rPr>
                <w:b/>
                <w:bCs/>
                <w:sz w:val="16"/>
                <w:szCs w:val="16"/>
              </w:rPr>
              <w:t>)</w:t>
            </w:r>
          </w:p>
        </w:tc>
        <w:tc>
          <w:tcPr>
            <w:tcW w:w="6959" w:type="dxa"/>
          </w:tcPr>
          <w:p w14:paraId="3E96D4D2" w14:textId="77777777" w:rsidR="003040A6" w:rsidRDefault="003040A6" w:rsidP="00B232A8">
            <w:pPr>
              <w:rPr>
                <w:sz w:val="18"/>
                <w:szCs w:val="18"/>
              </w:rPr>
            </w:pPr>
            <w:r>
              <w:rPr>
                <w:b/>
                <w:bCs/>
                <w:sz w:val="18"/>
                <w:szCs w:val="18"/>
              </w:rPr>
              <w:t>Cost Analysis</w:t>
            </w:r>
          </w:p>
          <w:p w14:paraId="60C457EC" w14:textId="77777777" w:rsidR="003040A6" w:rsidRDefault="003040A6" w:rsidP="00852047">
            <w:pPr>
              <w:pStyle w:val="ListParagraph"/>
              <w:numPr>
                <w:ilvl w:val="0"/>
                <w:numId w:val="35"/>
              </w:numPr>
              <w:ind w:left="364"/>
              <w:rPr>
                <w:sz w:val="18"/>
                <w:szCs w:val="18"/>
              </w:rPr>
            </w:pPr>
            <w:r w:rsidRPr="00852047">
              <w:rPr>
                <w:sz w:val="18"/>
                <w:szCs w:val="18"/>
              </w:rPr>
              <w:t xml:space="preserve">The recipient must obtain a cost analysis </w:t>
            </w:r>
          </w:p>
          <w:p w14:paraId="4AB169B6" w14:textId="77777777" w:rsidR="003040A6" w:rsidRDefault="003040A6" w:rsidP="00852047">
            <w:pPr>
              <w:pStyle w:val="ListParagraph"/>
              <w:numPr>
                <w:ilvl w:val="1"/>
                <w:numId w:val="35"/>
              </w:numPr>
              <w:ind w:left="724"/>
              <w:rPr>
                <w:sz w:val="18"/>
                <w:szCs w:val="18"/>
              </w:rPr>
            </w:pPr>
            <w:r w:rsidRPr="00852047">
              <w:rPr>
                <w:sz w:val="18"/>
                <w:szCs w:val="18"/>
              </w:rPr>
              <w:t xml:space="preserve">when a price analysis will not provide sufficient information to determine the reasonableness of the contract cost. </w:t>
            </w:r>
          </w:p>
          <w:p w14:paraId="0F1D5F0D" w14:textId="77777777" w:rsidR="003040A6" w:rsidRDefault="003040A6" w:rsidP="00852047">
            <w:pPr>
              <w:pStyle w:val="ListParagraph"/>
              <w:numPr>
                <w:ilvl w:val="1"/>
                <w:numId w:val="35"/>
              </w:numPr>
              <w:ind w:left="724"/>
              <w:rPr>
                <w:sz w:val="18"/>
                <w:szCs w:val="18"/>
              </w:rPr>
            </w:pPr>
            <w:r w:rsidRPr="00852047">
              <w:rPr>
                <w:sz w:val="18"/>
                <w:szCs w:val="18"/>
              </w:rPr>
              <w:t xml:space="preserve">when the offeror submits elements (that is, labor hours, overhead, materials, and so forth) of the estimated cost, (such as professional consulting and A&amp;E contracts, and so forth). </w:t>
            </w:r>
          </w:p>
          <w:p w14:paraId="4BBB31D0" w14:textId="77777777" w:rsidR="003040A6" w:rsidRDefault="003040A6" w:rsidP="00852047">
            <w:pPr>
              <w:pStyle w:val="ListParagraph"/>
              <w:numPr>
                <w:ilvl w:val="1"/>
                <w:numId w:val="35"/>
              </w:numPr>
              <w:ind w:left="724"/>
              <w:rPr>
                <w:sz w:val="18"/>
                <w:szCs w:val="18"/>
              </w:rPr>
            </w:pPr>
            <w:r w:rsidRPr="00852047">
              <w:rPr>
                <w:sz w:val="18"/>
                <w:szCs w:val="18"/>
              </w:rPr>
              <w:lastRenderedPageBreak/>
              <w:t xml:space="preserve">when price competition is inadequate, </w:t>
            </w:r>
          </w:p>
          <w:p w14:paraId="3DBBEB89" w14:textId="77777777" w:rsidR="003040A6" w:rsidRDefault="003040A6" w:rsidP="00852047">
            <w:pPr>
              <w:pStyle w:val="ListParagraph"/>
              <w:numPr>
                <w:ilvl w:val="1"/>
                <w:numId w:val="35"/>
              </w:numPr>
              <w:ind w:left="724"/>
              <w:rPr>
                <w:sz w:val="18"/>
                <w:szCs w:val="18"/>
              </w:rPr>
            </w:pPr>
            <w:r w:rsidRPr="00852047">
              <w:rPr>
                <w:sz w:val="18"/>
                <w:szCs w:val="18"/>
              </w:rPr>
              <w:t xml:space="preserve">when only a sole source is available, even if the procurement is a contract modification, or </w:t>
            </w:r>
          </w:p>
          <w:p w14:paraId="0BC7297C" w14:textId="6772E4AF" w:rsidR="003040A6" w:rsidRDefault="003040A6" w:rsidP="00852047">
            <w:pPr>
              <w:pStyle w:val="ListParagraph"/>
              <w:numPr>
                <w:ilvl w:val="1"/>
                <w:numId w:val="35"/>
              </w:numPr>
              <w:ind w:left="724"/>
              <w:rPr>
                <w:sz w:val="18"/>
                <w:szCs w:val="18"/>
              </w:rPr>
            </w:pPr>
            <w:r w:rsidRPr="00852047">
              <w:rPr>
                <w:sz w:val="18"/>
                <w:szCs w:val="18"/>
              </w:rPr>
              <w:t xml:space="preserve">in the event of a change order. </w:t>
            </w:r>
          </w:p>
          <w:p w14:paraId="38620C02" w14:textId="74D43376" w:rsidR="003040A6" w:rsidRPr="00852047" w:rsidRDefault="003040A6" w:rsidP="00852047">
            <w:pPr>
              <w:pStyle w:val="ListParagraph"/>
              <w:numPr>
                <w:ilvl w:val="1"/>
                <w:numId w:val="35"/>
              </w:numPr>
              <w:ind w:left="724"/>
              <w:rPr>
                <w:sz w:val="18"/>
                <w:szCs w:val="18"/>
              </w:rPr>
            </w:pPr>
            <w:r w:rsidRPr="00852047">
              <w:rPr>
                <w:sz w:val="18"/>
                <w:szCs w:val="18"/>
              </w:rPr>
              <w:t xml:space="preserve">The recipient, however, need not obtain a cost analysis if it can justify price reasonableness of the proposed contract based on a catalog or market price of a commercial product sold in substantial quantities to the </w:t>
            </w:r>
            <w:proofErr w:type="gramStart"/>
            <w:r w:rsidRPr="00852047">
              <w:rPr>
                <w:sz w:val="18"/>
                <w:szCs w:val="18"/>
              </w:rPr>
              <w:t>general public</w:t>
            </w:r>
            <w:proofErr w:type="gramEnd"/>
            <w:r w:rsidRPr="00852047">
              <w:rPr>
                <w:sz w:val="18"/>
                <w:szCs w:val="18"/>
              </w:rPr>
              <w:t xml:space="preserve"> or based on prices set by law or regulation.</w:t>
            </w:r>
          </w:p>
          <w:p w14:paraId="5917E462" w14:textId="3B6F5022" w:rsidR="003040A6" w:rsidRPr="009C3FB3" w:rsidRDefault="003040A6" w:rsidP="00B232A8">
            <w:pPr>
              <w:rPr>
                <w:sz w:val="18"/>
                <w:szCs w:val="18"/>
              </w:rPr>
            </w:pPr>
          </w:p>
        </w:tc>
        <w:tc>
          <w:tcPr>
            <w:tcW w:w="270" w:type="dxa"/>
            <w:shd w:val="clear" w:color="auto" w:fill="auto"/>
            <w:vAlign w:val="center"/>
          </w:tcPr>
          <w:p w14:paraId="073113C5" w14:textId="77777777" w:rsidR="003040A6" w:rsidRPr="007042CD" w:rsidRDefault="003040A6" w:rsidP="00E55033">
            <w:pPr>
              <w:jc w:val="center"/>
              <w:rPr>
                <w:sz w:val="18"/>
                <w:szCs w:val="18"/>
              </w:rPr>
            </w:pPr>
          </w:p>
        </w:tc>
        <w:tc>
          <w:tcPr>
            <w:tcW w:w="270" w:type="dxa"/>
            <w:shd w:val="clear" w:color="auto" w:fill="auto"/>
            <w:vAlign w:val="center"/>
          </w:tcPr>
          <w:p w14:paraId="00D0296A" w14:textId="77777777" w:rsidR="003040A6" w:rsidRPr="007042CD" w:rsidRDefault="003040A6" w:rsidP="00E55033">
            <w:pPr>
              <w:jc w:val="center"/>
              <w:rPr>
                <w:sz w:val="18"/>
                <w:szCs w:val="18"/>
              </w:rPr>
            </w:pPr>
          </w:p>
        </w:tc>
        <w:tc>
          <w:tcPr>
            <w:tcW w:w="270" w:type="dxa"/>
            <w:shd w:val="clear" w:color="auto" w:fill="auto"/>
            <w:vAlign w:val="center"/>
          </w:tcPr>
          <w:p w14:paraId="4CD16780"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7AED079" w14:textId="29504342" w:rsidR="003040A6" w:rsidRPr="007042CD" w:rsidRDefault="003040A6" w:rsidP="00E55033">
            <w:pPr>
              <w:jc w:val="center"/>
              <w:rPr>
                <w:sz w:val="18"/>
                <w:szCs w:val="18"/>
              </w:rPr>
            </w:pPr>
          </w:p>
        </w:tc>
        <w:tc>
          <w:tcPr>
            <w:tcW w:w="900" w:type="dxa"/>
            <w:vAlign w:val="center"/>
          </w:tcPr>
          <w:p w14:paraId="04A16191" w14:textId="0971A40A" w:rsidR="003040A6" w:rsidRPr="007042CD" w:rsidRDefault="003040A6" w:rsidP="00E55033">
            <w:pPr>
              <w:jc w:val="center"/>
              <w:rPr>
                <w:sz w:val="18"/>
                <w:szCs w:val="18"/>
              </w:rPr>
            </w:pPr>
          </w:p>
        </w:tc>
        <w:tc>
          <w:tcPr>
            <w:tcW w:w="2160" w:type="dxa"/>
            <w:vAlign w:val="center"/>
          </w:tcPr>
          <w:p w14:paraId="3E28A29C" w14:textId="77777777" w:rsidR="003040A6" w:rsidRPr="007042CD" w:rsidRDefault="003040A6" w:rsidP="00E55033">
            <w:pPr>
              <w:jc w:val="center"/>
              <w:rPr>
                <w:sz w:val="18"/>
                <w:szCs w:val="18"/>
              </w:rPr>
            </w:pPr>
          </w:p>
        </w:tc>
        <w:tc>
          <w:tcPr>
            <w:tcW w:w="1170" w:type="dxa"/>
            <w:vAlign w:val="center"/>
          </w:tcPr>
          <w:p w14:paraId="37F31795" w14:textId="77777777" w:rsidR="003040A6" w:rsidRPr="007042CD" w:rsidRDefault="003040A6" w:rsidP="00E55033">
            <w:pPr>
              <w:jc w:val="center"/>
              <w:rPr>
                <w:sz w:val="18"/>
                <w:szCs w:val="18"/>
              </w:rPr>
            </w:pPr>
          </w:p>
        </w:tc>
      </w:tr>
      <w:tr w:rsidR="003040A6" w:rsidRPr="007042CD" w14:paraId="3637FB26" w14:textId="77777777" w:rsidTr="004608B8">
        <w:tc>
          <w:tcPr>
            <w:tcW w:w="1946" w:type="dxa"/>
          </w:tcPr>
          <w:p w14:paraId="07D7B501" w14:textId="27BC8601" w:rsidR="003040A6" w:rsidRPr="009C3FB3" w:rsidRDefault="003040A6" w:rsidP="001F31B7">
            <w:pPr>
              <w:jc w:val="center"/>
              <w:rPr>
                <w:b/>
                <w:bCs/>
                <w:sz w:val="16"/>
                <w:szCs w:val="16"/>
              </w:rPr>
            </w:pPr>
            <w:r w:rsidRPr="009C3FB3">
              <w:rPr>
                <w:b/>
                <w:bCs/>
                <w:sz w:val="16"/>
                <w:szCs w:val="16"/>
              </w:rPr>
              <w:t>4220.1F.VI.</w:t>
            </w:r>
            <w:proofErr w:type="gramStart"/>
            <w:r w:rsidRPr="009C3FB3">
              <w:rPr>
                <w:b/>
                <w:bCs/>
                <w:sz w:val="16"/>
                <w:szCs w:val="16"/>
              </w:rPr>
              <w:t>6.</w:t>
            </w:r>
            <w:r>
              <w:rPr>
                <w:b/>
                <w:bCs/>
                <w:sz w:val="16"/>
                <w:szCs w:val="16"/>
              </w:rPr>
              <w:t>a.</w:t>
            </w:r>
            <w:proofErr w:type="gramEnd"/>
            <w:r>
              <w:rPr>
                <w:b/>
                <w:bCs/>
                <w:sz w:val="16"/>
                <w:szCs w:val="16"/>
              </w:rPr>
              <w:t>(2)</w:t>
            </w:r>
          </w:p>
          <w:p w14:paraId="3FD8543F" w14:textId="45D07897" w:rsidR="003040A6" w:rsidRPr="003F576A" w:rsidRDefault="003040A6" w:rsidP="001F31B7">
            <w:pPr>
              <w:jc w:val="center"/>
              <w:rPr>
                <w:b/>
                <w:bCs/>
                <w:sz w:val="16"/>
                <w:szCs w:val="16"/>
              </w:rPr>
            </w:pPr>
            <w:r w:rsidRPr="009C3FB3">
              <w:rPr>
                <w:b/>
                <w:bCs/>
                <w:sz w:val="16"/>
                <w:szCs w:val="16"/>
              </w:rPr>
              <w:t>2 CFR §200.324(</w:t>
            </w:r>
            <w:r>
              <w:rPr>
                <w:b/>
                <w:bCs/>
                <w:sz w:val="16"/>
                <w:szCs w:val="16"/>
              </w:rPr>
              <w:t>b</w:t>
            </w:r>
            <w:r w:rsidRPr="009C3FB3">
              <w:rPr>
                <w:b/>
                <w:bCs/>
                <w:sz w:val="16"/>
                <w:szCs w:val="16"/>
              </w:rPr>
              <w:t>)</w:t>
            </w:r>
          </w:p>
        </w:tc>
        <w:tc>
          <w:tcPr>
            <w:tcW w:w="6959" w:type="dxa"/>
          </w:tcPr>
          <w:p w14:paraId="683E5FD1" w14:textId="00FD8538" w:rsidR="003040A6" w:rsidRDefault="003040A6" w:rsidP="00B232A8">
            <w:pPr>
              <w:rPr>
                <w:b/>
                <w:bCs/>
                <w:sz w:val="18"/>
                <w:szCs w:val="18"/>
              </w:rPr>
            </w:pPr>
            <w:r>
              <w:rPr>
                <w:b/>
                <w:bCs/>
                <w:sz w:val="18"/>
                <w:szCs w:val="18"/>
              </w:rPr>
              <w:t>Cost Analysis – Profit</w:t>
            </w:r>
          </w:p>
          <w:p w14:paraId="1A01CE30" w14:textId="763CB982" w:rsidR="003040A6" w:rsidRDefault="003040A6" w:rsidP="00B232A8">
            <w:pPr>
              <w:rPr>
                <w:sz w:val="18"/>
                <w:szCs w:val="18"/>
              </w:rPr>
            </w:pPr>
            <w:r w:rsidRPr="009C3FB3">
              <w:rPr>
                <w:sz w:val="18"/>
                <w:szCs w:val="18"/>
              </w:rPr>
              <w:t xml:space="preserve">FTA expects the recipient to negotiate profit as a separate element of the cost for each contract in which there has been no price competition, and in all acquisitions in which the recipient performs or acquires a cost analysis. To establish a fair and reasonable profit, the recipient needs to consider the </w:t>
            </w:r>
            <w:r w:rsidRPr="009C3FB3">
              <w:rPr>
                <w:sz w:val="18"/>
                <w:szCs w:val="18"/>
              </w:rPr>
              <w:br/>
              <w:t>complexity of the work to be performed, the risk undertaken by the contractor, the contractor’s investment, the amount of subcontracting, the quality of the contractor’s record of past performance, and industry profit rates in the surrounding geographical area for similar work.</w:t>
            </w:r>
          </w:p>
          <w:p w14:paraId="6924D278" w14:textId="5F59FB12" w:rsidR="003040A6" w:rsidRPr="009C3FB3" w:rsidRDefault="003040A6" w:rsidP="00B232A8">
            <w:pPr>
              <w:rPr>
                <w:sz w:val="18"/>
                <w:szCs w:val="18"/>
              </w:rPr>
            </w:pPr>
          </w:p>
        </w:tc>
        <w:tc>
          <w:tcPr>
            <w:tcW w:w="270" w:type="dxa"/>
            <w:shd w:val="clear" w:color="auto" w:fill="auto"/>
            <w:vAlign w:val="center"/>
          </w:tcPr>
          <w:p w14:paraId="4E6C1B69" w14:textId="77777777" w:rsidR="003040A6" w:rsidRPr="007042CD" w:rsidRDefault="003040A6" w:rsidP="00E55033">
            <w:pPr>
              <w:jc w:val="center"/>
              <w:rPr>
                <w:sz w:val="18"/>
                <w:szCs w:val="18"/>
              </w:rPr>
            </w:pPr>
          </w:p>
        </w:tc>
        <w:tc>
          <w:tcPr>
            <w:tcW w:w="270" w:type="dxa"/>
            <w:shd w:val="clear" w:color="auto" w:fill="auto"/>
            <w:vAlign w:val="center"/>
          </w:tcPr>
          <w:p w14:paraId="24647672" w14:textId="77777777" w:rsidR="003040A6" w:rsidRPr="007042CD" w:rsidRDefault="003040A6" w:rsidP="00E55033">
            <w:pPr>
              <w:jc w:val="center"/>
              <w:rPr>
                <w:sz w:val="18"/>
                <w:szCs w:val="18"/>
              </w:rPr>
            </w:pPr>
          </w:p>
        </w:tc>
        <w:tc>
          <w:tcPr>
            <w:tcW w:w="270" w:type="dxa"/>
            <w:shd w:val="clear" w:color="auto" w:fill="auto"/>
            <w:vAlign w:val="center"/>
          </w:tcPr>
          <w:p w14:paraId="3D20AB16"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39544231" w14:textId="571EA9FC" w:rsidR="003040A6" w:rsidRPr="007042CD" w:rsidRDefault="003040A6" w:rsidP="00E55033">
            <w:pPr>
              <w:jc w:val="center"/>
              <w:rPr>
                <w:sz w:val="18"/>
                <w:szCs w:val="18"/>
              </w:rPr>
            </w:pPr>
          </w:p>
        </w:tc>
        <w:tc>
          <w:tcPr>
            <w:tcW w:w="900" w:type="dxa"/>
            <w:vAlign w:val="center"/>
          </w:tcPr>
          <w:p w14:paraId="44AB40C7" w14:textId="38809EAE" w:rsidR="003040A6" w:rsidRPr="007042CD" w:rsidRDefault="003040A6" w:rsidP="00E55033">
            <w:pPr>
              <w:jc w:val="center"/>
              <w:rPr>
                <w:sz w:val="18"/>
                <w:szCs w:val="18"/>
              </w:rPr>
            </w:pPr>
          </w:p>
        </w:tc>
        <w:tc>
          <w:tcPr>
            <w:tcW w:w="2160" w:type="dxa"/>
            <w:vAlign w:val="center"/>
          </w:tcPr>
          <w:p w14:paraId="78E0DD71" w14:textId="77777777" w:rsidR="003040A6" w:rsidRPr="007042CD" w:rsidRDefault="003040A6" w:rsidP="00E55033">
            <w:pPr>
              <w:jc w:val="center"/>
              <w:rPr>
                <w:sz w:val="18"/>
                <w:szCs w:val="18"/>
              </w:rPr>
            </w:pPr>
          </w:p>
        </w:tc>
        <w:tc>
          <w:tcPr>
            <w:tcW w:w="1170" w:type="dxa"/>
            <w:vAlign w:val="center"/>
          </w:tcPr>
          <w:p w14:paraId="659C3F5F" w14:textId="77777777" w:rsidR="003040A6" w:rsidRPr="007042CD" w:rsidRDefault="003040A6" w:rsidP="00E55033">
            <w:pPr>
              <w:jc w:val="center"/>
              <w:rPr>
                <w:sz w:val="18"/>
                <w:szCs w:val="18"/>
              </w:rPr>
            </w:pPr>
          </w:p>
        </w:tc>
      </w:tr>
      <w:tr w:rsidR="003040A6" w:rsidRPr="007042CD" w14:paraId="146F4014" w14:textId="77777777" w:rsidTr="00E86C24">
        <w:tc>
          <w:tcPr>
            <w:tcW w:w="1946" w:type="dxa"/>
            <w:shd w:val="clear" w:color="auto" w:fill="D6E3BC" w:themeFill="accent3" w:themeFillTint="66"/>
          </w:tcPr>
          <w:p w14:paraId="5CF399BE" w14:textId="184C82F3" w:rsidR="003040A6" w:rsidRPr="003F576A" w:rsidRDefault="003040A6" w:rsidP="00D337C9">
            <w:pPr>
              <w:jc w:val="center"/>
              <w:rPr>
                <w:b/>
                <w:bCs/>
                <w:sz w:val="16"/>
                <w:szCs w:val="16"/>
              </w:rPr>
            </w:pPr>
            <w:r w:rsidRPr="003F576A">
              <w:rPr>
                <w:b/>
                <w:bCs/>
                <w:sz w:val="16"/>
                <w:szCs w:val="16"/>
              </w:rPr>
              <w:t>4220.1F.VI.</w:t>
            </w:r>
            <w:r>
              <w:rPr>
                <w:b/>
                <w:bCs/>
                <w:sz w:val="16"/>
                <w:szCs w:val="16"/>
              </w:rPr>
              <w:t>8.</w:t>
            </w:r>
          </w:p>
        </w:tc>
        <w:tc>
          <w:tcPr>
            <w:tcW w:w="12269" w:type="dxa"/>
            <w:gridSpan w:val="8"/>
            <w:shd w:val="clear" w:color="auto" w:fill="D6E3BC" w:themeFill="accent3" w:themeFillTint="66"/>
          </w:tcPr>
          <w:p w14:paraId="7626AF80" w14:textId="77777777" w:rsidR="003040A6" w:rsidRDefault="003040A6" w:rsidP="003040A6">
            <w:pPr>
              <w:rPr>
                <w:b/>
                <w:bCs/>
                <w:sz w:val="18"/>
                <w:szCs w:val="18"/>
              </w:rPr>
            </w:pPr>
            <w:r w:rsidRPr="007042CD">
              <w:rPr>
                <w:b/>
                <w:bCs/>
                <w:sz w:val="18"/>
                <w:szCs w:val="18"/>
              </w:rPr>
              <w:t>Contract Award</w:t>
            </w:r>
          </w:p>
          <w:p w14:paraId="6EB0EC89" w14:textId="73B15C16" w:rsidR="003040A6" w:rsidRPr="007042CD" w:rsidRDefault="003040A6" w:rsidP="003040A6">
            <w:pPr>
              <w:rPr>
                <w:sz w:val="18"/>
                <w:szCs w:val="18"/>
              </w:rPr>
            </w:pPr>
          </w:p>
        </w:tc>
      </w:tr>
      <w:tr w:rsidR="003040A6" w:rsidRPr="007042CD" w14:paraId="7A886170" w14:textId="77777777" w:rsidTr="00FA4B3E">
        <w:tc>
          <w:tcPr>
            <w:tcW w:w="1946" w:type="dxa"/>
          </w:tcPr>
          <w:p w14:paraId="3BF9EBE4" w14:textId="108EB4AA" w:rsidR="003040A6" w:rsidRPr="003F576A" w:rsidRDefault="003040A6" w:rsidP="00D337C9">
            <w:pPr>
              <w:jc w:val="center"/>
              <w:rPr>
                <w:b/>
                <w:bCs/>
                <w:sz w:val="16"/>
                <w:szCs w:val="16"/>
              </w:rPr>
            </w:pPr>
            <w:r w:rsidRPr="003F576A">
              <w:rPr>
                <w:b/>
                <w:bCs/>
                <w:sz w:val="16"/>
                <w:szCs w:val="16"/>
              </w:rPr>
              <w:t>4220.1F.VI.</w:t>
            </w:r>
            <w:proofErr w:type="gramStart"/>
            <w:r w:rsidRPr="003F576A">
              <w:rPr>
                <w:b/>
                <w:bCs/>
                <w:sz w:val="16"/>
                <w:szCs w:val="16"/>
              </w:rPr>
              <w:t>8.a.</w:t>
            </w:r>
            <w:proofErr w:type="gramEnd"/>
          </w:p>
        </w:tc>
        <w:tc>
          <w:tcPr>
            <w:tcW w:w="6959" w:type="dxa"/>
          </w:tcPr>
          <w:p w14:paraId="07D2D654" w14:textId="77777777" w:rsidR="003040A6" w:rsidRDefault="003040A6" w:rsidP="00D337C9">
            <w:pPr>
              <w:rPr>
                <w:sz w:val="18"/>
                <w:szCs w:val="18"/>
              </w:rPr>
            </w:pPr>
            <w:r w:rsidRPr="007042CD">
              <w:rPr>
                <w:b/>
                <w:bCs/>
                <w:sz w:val="18"/>
                <w:szCs w:val="18"/>
              </w:rPr>
              <w:t>Award to Other Than the Lowest Bidder or Offeror</w:t>
            </w:r>
          </w:p>
          <w:p w14:paraId="4DB59A39" w14:textId="28193A62" w:rsidR="003040A6" w:rsidRPr="007042CD" w:rsidRDefault="003040A6" w:rsidP="00D337C9">
            <w:pPr>
              <w:rPr>
                <w:sz w:val="18"/>
                <w:szCs w:val="18"/>
              </w:rPr>
            </w:pPr>
            <w:r>
              <w:rPr>
                <w:sz w:val="18"/>
                <w:szCs w:val="18"/>
              </w:rPr>
              <w:t xml:space="preserve">If the contractor to be awarded the procurement does not have the low bid or offer, did the solicitation reserve </w:t>
            </w:r>
            <w:r w:rsidRPr="007042CD">
              <w:rPr>
                <w:sz w:val="18"/>
                <w:szCs w:val="18"/>
              </w:rPr>
              <w:t>the right to award the contract to other than the low bidder or offeror?</w:t>
            </w:r>
          </w:p>
          <w:p w14:paraId="7DDB4E62" w14:textId="77777777" w:rsidR="003040A6" w:rsidRPr="007042CD" w:rsidRDefault="003040A6" w:rsidP="00D337C9">
            <w:pPr>
              <w:rPr>
                <w:b/>
                <w:bCs/>
                <w:sz w:val="18"/>
                <w:szCs w:val="18"/>
              </w:rPr>
            </w:pPr>
          </w:p>
        </w:tc>
        <w:tc>
          <w:tcPr>
            <w:tcW w:w="270" w:type="dxa"/>
            <w:shd w:val="clear" w:color="auto" w:fill="auto"/>
            <w:vAlign w:val="center"/>
          </w:tcPr>
          <w:p w14:paraId="721E5175"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1027DC29"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6435BEAD" w14:textId="77777777" w:rsidR="003040A6" w:rsidRPr="007042CD" w:rsidRDefault="003040A6" w:rsidP="00E55033">
            <w:pPr>
              <w:jc w:val="center"/>
              <w:rPr>
                <w:sz w:val="18"/>
                <w:szCs w:val="18"/>
              </w:rPr>
            </w:pPr>
          </w:p>
        </w:tc>
        <w:tc>
          <w:tcPr>
            <w:tcW w:w="270" w:type="dxa"/>
            <w:shd w:val="clear" w:color="auto" w:fill="BFBFBF" w:themeFill="background1" w:themeFillShade="BF"/>
            <w:vAlign w:val="center"/>
          </w:tcPr>
          <w:p w14:paraId="28590D4A" w14:textId="39B86598" w:rsidR="003040A6" w:rsidRPr="007042CD" w:rsidRDefault="003040A6" w:rsidP="00E55033">
            <w:pPr>
              <w:jc w:val="center"/>
              <w:rPr>
                <w:sz w:val="18"/>
                <w:szCs w:val="18"/>
              </w:rPr>
            </w:pPr>
          </w:p>
        </w:tc>
        <w:tc>
          <w:tcPr>
            <w:tcW w:w="900" w:type="dxa"/>
            <w:vAlign w:val="center"/>
          </w:tcPr>
          <w:p w14:paraId="615B0D85" w14:textId="7F59853A" w:rsidR="003040A6" w:rsidRPr="007042CD" w:rsidRDefault="003040A6" w:rsidP="00E55033">
            <w:pPr>
              <w:jc w:val="center"/>
              <w:rPr>
                <w:sz w:val="18"/>
                <w:szCs w:val="18"/>
              </w:rPr>
            </w:pPr>
          </w:p>
        </w:tc>
        <w:tc>
          <w:tcPr>
            <w:tcW w:w="2160" w:type="dxa"/>
            <w:vAlign w:val="center"/>
          </w:tcPr>
          <w:p w14:paraId="7D229455" w14:textId="77777777" w:rsidR="003040A6" w:rsidRPr="007042CD" w:rsidRDefault="003040A6" w:rsidP="00E55033">
            <w:pPr>
              <w:jc w:val="center"/>
              <w:rPr>
                <w:sz w:val="18"/>
                <w:szCs w:val="18"/>
              </w:rPr>
            </w:pPr>
          </w:p>
        </w:tc>
        <w:tc>
          <w:tcPr>
            <w:tcW w:w="1170" w:type="dxa"/>
            <w:vAlign w:val="center"/>
          </w:tcPr>
          <w:p w14:paraId="32A18C19" w14:textId="77777777" w:rsidR="003040A6" w:rsidRPr="007042CD" w:rsidRDefault="003040A6" w:rsidP="00E55033">
            <w:pPr>
              <w:jc w:val="center"/>
              <w:rPr>
                <w:sz w:val="18"/>
                <w:szCs w:val="18"/>
              </w:rPr>
            </w:pPr>
          </w:p>
        </w:tc>
      </w:tr>
      <w:tr w:rsidR="003040A6" w:rsidRPr="007042CD" w14:paraId="6192B98C" w14:textId="77777777" w:rsidTr="00E86C24">
        <w:tc>
          <w:tcPr>
            <w:tcW w:w="1946" w:type="dxa"/>
            <w:shd w:val="clear" w:color="auto" w:fill="D6E3BC" w:themeFill="accent3" w:themeFillTint="66"/>
          </w:tcPr>
          <w:p w14:paraId="34A20BAA" w14:textId="6F7895C0" w:rsidR="003040A6" w:rsidRPr="003F576A" w:rsidRDefault="003040A6" w:rsidP="00BA2B9E">
            <w:pPr>
              <w:jc w:val="center"/>
              <w:rPr>
                <w:b/>
                <w:bCs/>
                <w:sz w:val="16"/>
                <w:szCs w:val="16"/>
              </w:rPr>
            </w:pPr>
            <w:r>
              <w:rPr>
                <w:b/>
                <w:bCs/>
                <w:sz w:val="16"/>
                <w:szCs w:val="16"/>
              </w:rPr>
              <w:t>2 CFR 200.318(</w:t>
            </w:r>
            <w:proofErr w:type="spellStart"/>
            <w:r>
              <w:rPr>
                <w:b/>
                <w:bCs/>
                <w:sz w:val="16"/>
                <w:szCs w:val="16"/>
              </w:rPr>
              <w:t>i</w:t>
            </w:r>
            <w:proofErr w:type="spellEnd"/>
            <w:r>
              <w:rPr>
                <w:b/>
                <w:bCs/>
                <w:sz w:val="16"/>
                <w:szCs w:val="16"/>
              </w:rPr>
              <w:t>)</w:t>
            </w:r>
          </w:p>
        </w:tc>
        <w:tc>
          <w:tcPr>
            <w:tcW w:w="12269" w:type="dxa"/>
            <w:gridSpan w:val="8"/>
            <w:shd w:val="clear" w:color="auto" w:fill="D6E3BC" w:themeFill="accent3" w:themeFillTint="66"/>
          </w:tcPr>
          <w:p w14:paraId="479BC961" w14:textId="77777777" w:rsidR="003040A6" w:rsidRDefault="003040A6" w:rsidP="003040A6">
            <w:pPr>
              <w:rPr>
                <w:sz w:val="18"/>
                <w:szCs w:val="18"/>
              </w:rPr>
            </w:pPr>
            <w:r>
              <w:rPr>
                <w:b/>
                <w:bCs/>
                <w:sz w:val="18"/>
                <w:szCs w:val="18"/>
              </w:rPr>
              <w:t>Record Keeping Requirements of the Procurement History</w:t>
            </w:r>
          </w:p>
          <w:p w14:paraId="5150FF87" w14:textId="77777777" w:rsidR="003040A6" w:rsidRDefault="003040A6" w:rsidP="003040A6">
            <w:pPr>
              <w:pStyle w:val="ListParagraph"/>
              <w:numPr>
                <w:ilvl w:val="0"/>
                <w:numId w:val="35"/>
              </w:numPr>
              <w:rPr>
                <w:sz w:val="18"/>
                <w:szCs w:val="18"/>
              </w:rPr>
            </w:pPr>
            <w:r w:rsidRPr="003040A6">
              <w:rPr>
                <w:sz w:val="18"/>
                <w:szCs w:val="18"/>
              </w:rPr>
              <w:t xml:space="preserve">The recipient is required to prepare and maintain adequate and readily accessible project performance and financial records, covering procurement transactions as well as other aspects of project implementation. The Common Grant Rules require the recipient to maintain these records for three years </w:t>
            </w:r>
            <w:r w:rsidRPr="003040A6">
              <w:rPr>
                <w:sz w:val="18"/>
                <w:szCs w:val="18"/>
              </w:rPr>
              <w:br/>
              <w:t>after the recipient and subrecipients, if any, have made final payment and all other pending matters are closed.</w:t>
            </w:r>
          </w:p>
          <w:p w14:paraId="60095870" w14:textId="086978EE" w:rsidR="003040A6" w:rsidRPr="003040A6" w:rsidRDefault="003040A6" w:rsidP="003040A6">
            <w:pPr>
              <w:rPr>
                <w:sz w:val="18"/>
                <w:szCs w:val="18"/>
              </w:rPr>
            </w:pPr>
          </w:p>
        </w:tc>
      </w:tr>
      <w:tr w:rsidR="003040A6" w:rsidRPr="007042CD" w14:paraId="14F06329" w14:textId="77777777" w:rsidTr="004608B8">
        <w:tc>
          <w:tcPr>
            <w:tcW w:w="1946" w:type="dxa"/>
          </w:tcPr>
          <w:p w14:paraId="7F4F2A7C" w14:textId="77777777" w:rsidR="003040A6" w:rsidRPr="00BA2B9E" w:rsidRDefault="003040A6" w:rsidP="00BA2B9E">
            <w:pPr>
              <w:jc w:val="center"/>
              <w:rPr>
                <w:b/>
                <w:bCs/>
                <w:sz w:val="16"/>
                <w:szCs w:val="16"/>
              </w:rPr>
            </w:pPr>
            <w:r w:rsidRPr="00BA2B9E">
              <w:rPr>
                <w:b/>
                <w:bCs/>
                <w:sz w:val="16"/>
                <w:szCs w:val="16"/>
              </w:rPr>
              <w:t>4220.1F.III.3.d.(a)</w:t>
            </w:r>
          </w:p>
          <w:p w14:paraId="54E5092C" w14:textId="1B1DD5E7" w:rsidR="003040A6" w:rsidRPr="00BA2B9E" w:rsidRDefault="003040A6" w:rsidP="00BA2B9E">
            <w:pPr>
              <w:jc w:val="center"/>
              <w:rPr>
                <w:b/>
                <w:bCs/>
                <w:sz w:val="16"/>
                <w:szCs w:val="16"/>
              </w:rPr>
            </w:pPr>
            <w:r w:rsidRPr="00BA2B9E">
              <w:rPr>
                <w:b/>
                <w:bCs/>
                <w:sz w:val="16"/>
                <w:szCs w:val="16"/>
              </w:rPr>
              <w:t>2 CFR 200.318(</w:t>
            </w:r>
            <w:proofErr w:type="spellStart"/>
            <w:r w:rsidRPr="00BA2B9E">
              <w:rPr>
                <w:b/>
                <w:bCs/>
                <w:sz w:val="16"/>
                <w:szCs w:val="16"/>
              </w:rPr>
              <w:t>i</w:t>
            </w:r>
            <w:proofErr w:type="spellEnd"/>
            <w:r w:rsidRPr="00BA2B9E">
              <w:rPr>
                <w:b/>
                <w:bCs/>
                <w:sz w:val="16"/>
                <w:szCs w:val="16"/>
              </w:rPr>
              <w:t>)</w:t>
            </w:r>
          </w:p>
        </w:tc>
        <w:tc>
          <w:tcPr>
            <w:tcW w:w="6959" w:type="dxa"/>
          </w:tcPr>
          <w:p w14:paraId="023A4E52" w14:textId="1973226B" w:rsidR="003040A6" w:rsidRDefault="003040A6" w:rsidP="00BA2B9E">
            <w:pPr>
              <w:rPr>
                <w:sz w:val="18"/>
                <w:szCs w:val="18"/>
              </w:rPr>
            </w:pPr>
            <w:r>
              <w:rPr>
                <w:b/>
                <w:bCs/>
                <w:sz w:val="18"/>
                <w:szCs w:val="18"/>
              </w:rPr>
              <w:t xml:space="preserve">Record Keeping – </w:t>
            </w:r>
            <w:r w:rsidRPr="00BA2B9E">
              <w:rPr>
                <w:b/>
                <w:bCs/>
                <w:sz w:val="18"/>
                <w:szCs w:val="18"/>
              </w:rPr>
              <w:t>Rationale for the Method of Procurement</w:t>
            </w:r>
          </w:p>
          <w:p w14:paraId="62A3C653" w14:textId="37D50555" w:rsidR="003040A6" w:rsidRPr="00BA2B9E" w:rsidRDefault="003040A6" w:rsidP="00BA2B9E">
            <w:pPr>
              <w:rPr>
                <w:sz w:val="18"/>
                <w:szCs w:val="18"/>
              </w:rPr>
            </w:pPr>
            <w:r>
              <w:rPr>
                <w:sz w:val="18"/>
                <w:szCs w:val="18"/>
              </w:rPr>
              <w:t>D</w:t>
            </w:r>
            <w:r w:rsidRPr="00BA2B9E">
              <w:rPr>
                <w:sz w:val="18"/>
                <w:szCs w:val="18"/>
              </w:rPr>
              <w:t xml:space="preserve">oes the recipient provide its rationale for the method of procurement it used for the award? </w:t>
            </w:r>
          </w:p>
          <w:p w14:paraId="719DCA9A" w14:textId="77777777" w:rsidR="003040A6" w:rsidRPr="00BA2B9E" w:rsidRDefault="003040A6" w:rsidP="00BA2B9E">
            <w:pPr>
              <w:rPr>
                <w:b/>
                <w:bCs/>
                <w:sz w:val="18"/>
                <w:szCs w:val="18"/>
              </w:rPr>
            </w:pPr>
          </w:p>
        </w:tc>
        <w:tc>
          <w:tcPr>
            <w:tcW w:w="270" w:type="dxa"/>
            <w:vAlign w:val="center"/>
          </w:tcPr>
          <w:p w14:paraId="3060C463" w14:textId="77777777" w:rsidR="003040A6" w:rsidRPr="007042CD" w:rsidRDefault="003040A6" w:rsidP="00E55033">
            <w:pPr>
              <w:jc w:val="center"/>
              <w:rPr>
                <w:sz w:val="18"/>
                <w:szCs w:val="18"/>
              </w:rPr>
            </w:pPr>
          </w:p>
        </w:tc>
        <w:tc>
          <w:tcPr>
            <w:tcW w:w="270" w:type="dxa"/>
            <w:vAlign w:val="center"/>
          </w:tcPr>
          <w:p w14:paraId="0B5AD57F" w14:textId="77777777" w:rsidR="003040A6" w:rsidRPr="007042CD" w:rsidRDefault="003040A6" w:rsidP="00E55033">
            <w:pPr>
              <w:jc w:val="center"/>
              <w:rPr>
                <w:sz w:val="18"/>
                <w:szCs w:val="18"/>
              </w:rPr>
            </w:pPr>
          </w:p>
        </w:tc>
        <w:tc>
          <w:tcPr>
            <w:tcW w:w="270" w:type="dxa"/>
            <w:vAlign w:val="center"/>
          </w:tcPr>
          <w:p w14:paraId="36BD2036" w14:textId="77777777" w:rsidR="003040A6" w:rsidRPr="007042CD" w:rsidRDefault="003040A6" w:rsidP="00E55033">
            <w:pPr>
              <w:jc w:val="center"/>
              <w:rPr>
                <w:sz w:val="18"/>
                <w:szCs w:val="18"/>
              </w:rPr>
            </w:pPr>
          </w:p>
        </w:tc>
        <w:tc>
          <w:tcPr>
            <w:tcW w:w="270" w:type="dxa"/>
            <w:vAlign w:val="center"/>
          </w:tcPr>
          <w:p w14:paraId="31A35F3D" w14:textId="20672770" w:rsidR="003040A6" w:rsidRPr="007042CD" w:rsidRDefault="003040A6" w:rsidP="00E55033">
            <w:pPr>
              <w:jc w:val="center"/>
              <w:rPr>
                <w:sz w:val="18"/>
                <w:szCs w:val="18"/>
              </w:rPr>
            </w:pPr>
          </w:p>
        </w:tc>
        <w:tc>
          <w:tcPr>
            <w:tcW w:w="900" w:type="dxa"/>
            <w:vAlign w:val="center"/>
          </w:tcPr>
          <w:p w14:paraId="4D726C2F" w14:textId="12C1D8B5" w:rsidR="003040A6" w:rsidRPr="007042CD" w:rsidRDefault="003040A6" w:rsidP="00E55033">
            <w:pPr>
              <w:jc w:val="center"/>
              <w:rPr>
                <w:sz w:val="18"/>
                <w:szCs w:val="18"/>
              </w:rPr>
            </w:pPr>
          </w:p>
        </w:tc>
        <w:tc>
          <w:tcPr>
            <w:tcW w:w="2160" w:type="dxa"/>
            <w:vAlign w:val="center"/>
          </w:tcPr>
          <w:p w14:paraId="39AD12D4" w14:textId="77777777" w:rsidR="003040A6" w:rsidRPr="007042CD" w:rsidRDefault="003040A6" w:rsidP="00E55033">
            <w:pPr>
              <w:jc w:val="center"/>
              <w:rPr>
                <w:sz w:val="18"/>
                <w:szCs w:val="18"/>
              </w:rPr>
            </w:pPr>
          </w:p>
        </w:tc>
        <w:tc>
          <w:tcPr>
            <w:tcW w:w="1170" w:type="dxa"/>
            <w:vAlign w:val="center"/>
          </w:tcPr>
          <w:p w14:paraId="3FB81AFE" w14:textId="77777777" w:rsidR="003040A6" w:rsidRPr="007042CD" w:rsidRDefault="003040A6" w:rsidP="00E55033">
            <w:pPr>
              <w:jc w:val="center"/>
              <w:rPr>
                <w:sz w:val="18"/>
                <w:szCs w:val="18"/>
              </w:rPr>
            </w:pPr>
          </w:p>
        </w:tc>
      </w:tr>
      <w:tr w:rsidR="003040A6" w:rsidRPr="007042CD" w14:paraId="2E4541EC" w14:textId="77777777" w:rsidTr="004608B8">
        <w:tc>
          <w:tcPr>
            <w:tcW w:w="1946" w:type="dxa"/>
          </w:tcPr>
          <w:p w14:paraId="3FFC3BF7" w14:textId="77777777" w:rsidR="003040A6" w:rsidRPr="00BA2B9E" w:rsidRDefault="003040A6" w:rsidP="00BA2B9E">
            <w:pPr>
              <w:jc w:val="center"/>
              <w:rPr>
                <w:b/>
                <w:bCs/>
                <w:sz w:val="16"/>
                <w:szCs w:val="16"/>
              </w:rPr>
            </w:pPr>
            <w:r w:rsidRPr="00BA2B9E">
              <w:rPr>
                <w:b/>
                <w:bCs/>
                <w:sz w:val="16"/>
                <w:szCs w:val="16"/>
              </w:rPr>
              <w:t>4220.1F.III.3.d.(b)</w:t>
            </w:r>
          </w:p>
          <w:p w14:paraId="6518CA0C" w14:textId="4A953617" w:rsidR="003040A6" w:rsidRPr="00BA2B9E" w:rsidRDefault="003040A6" w:rsidP="00BA2B9E">
            <w:pPr>
              <w:jc w:val="center"/>
              <w:rPr>
                <w:b/>
                <w:bCs/>
                <w:sz w:val="16"/>
                <w:szCs w:val="16"/>
              </w:rPr>
            </w:pPr>
            <w:r w:rsidRPr="00BA2B9E">
              <w:rPr>
                <w:b/>
                <w:bCs/>
                <w:sz w:val="16"/>
                <w:szCs w:val="16"/>
              </w:rPr>
              <w:lastRenderedPageBreak/>
              <w:t>2 CFR 200.318(</w:t>
            </w:r>
            <w:proofErr w:type="spellStart"/>
            <w:r w:rsidRPr="00BA2B9E">
              <w:rPr>
                <w:b/>
                <w:bCs/>
                <w:sz w:val="16"/>
                <w:szCs w:val="16"/>
              </w:rPr>
              <w:t>i</w:t>
            </w:r>
            <w:proofErr w:type="spellEnd"/>
            <w:r w:rsidRPr="00BA2B9E">
              <w:rPr>
                <w:b/>
                <w:bCs/>
                <w:sz w:val="16"/>
                <w:szCs w:val="16"/>
              </w:rPr>
              <w:t>)</w:t>
            </w:r>
          </w:p>
        </w:tc>
        <w:tc>
          <w:tcPr>
            <w:tcW w:w="6959" w:type="dxa"/>
          </w:tcPr>
          <w:p w14:paraId="67AF7D7F" w14:textId="41A7F531" w:rsidR="003040A6" w:rsidRDefault="003040A6" w:rsidP="00BA2B9E">
            <w:pPr>
              <w:rPr>
                <w:sz w:val="18"/>
                <w:szCs w:val="18"/>
              </w:rPr>
            </w:pPr>
            <w:r>
              <w:rPr>
                <w:b/>
                <w:bCs/>
                <w:sz w:val="18"/>
                <w:szCs w:val="18"/>
              </w:rPr>
              <w:lastRenderedPageBreak/>
              <w:t xml:space="preserve">Record Keeping – Reason for Selecting </w:t>
            </w:r>
            <w:r w:rsidRPr="00BA2B9E">
              <w:rPr>
                <w:b/>
                <w:bCs/>
                <w:sz w:val="18"/>
                <w:szCs w:val="18"/>
              </w:rPr>
              <w:t>Contract Type</w:t>
            </w:r>
          </w:p>
          <w:p w14:paraId="5948F582" w14:textId="41334A20" w:rsidR="003040A6" w:rsidRPr="00BA2B9E" w:rsidRDefault="003040A6" w:rsidP="00BA2B9E">
            <w:pPr>
              <w:rPr>
                <w:sz w:val="18"/>
                <w:szCs w:val="18"/>
              </w:rPr>
            </w:pPr>
            <w:r w:rsidRPr="00BA2B9E">
              <w:rPr>
                <w:sz w:val="18"/>
                <w:szCs w:val="18"/>
              </w:rPr>
              <w:lastRenderedPageBreak/>
              <w:t>Did the recipient state the reasons for selecting the contract type for the solicitation?</w:t>
            </w:r>
          </w:p>
          <w:p w14:paraId="030C2A5F" w14:textId="77777777" w:rsidR="003040A6" w:rsidRPr="00BA2B9E" w:rsidRDefault="003040A6" w:rsidP="00BA2B9E">
            <w:pPr>
              <w:rPr>
                <w:b/>
                <w:bCs/>
                <w:sz w:val="18"/>
                <w:szCs w:val="18"/>
              </w:rPr>
            </w:pPr>
          </w:p>
        </w:tc>
        <w:tc>
          <w:tcPr>
            <w:tcW w:w="270" w:type="dxa"/>
            <w:vAlign w:val="center"/>
          </w:tcPr>
          <w:p w14:paraId="0BBE0BDB" w14:textId="77777777" w:rsidR="003040A6" w:rsidRPr="007042CD" w:rsidRDefault="003040A6" w:rsidP="00E55033">
            <w:pPr>
              <w:jc w:val="center"/>
              <w:rPr>
                <w:sz w:val="18"/>
                <w:szCs w:val="18"/>
              </w:rPr>
            </w:pPr>
          </w:p>
        </w:tc>
        <w:tc>
          <w:tcPr>
            <w:tcW w:w="270" w:type="dxa"/>
            <w:vAlign w:val="center"/>
          </w:tcPr>
          <w:p w14:paraId="14D97CD8" w14:textId="77777777" w:rsidR="003040A6" w:rsidRPr="007042CD" w:rsidRDefault="003040A6" w:rsidP="00E55033">
            <w:pPr>
              <w:jc w:val="center"/>
              <w:rPr>
                <w:sz w:val="18"/>
                <w:szCs w:val="18"/>
              </w:rPr>
            </w:pPr>
          </w:p>
        </w:tc>
        <w:tc>
          <w:tcPr>
            <w:tcW w:w="270" w:type="dxa"/>
            <w:vAlign w:val="center"/>
          </w:tcPr>
          <w:p w14:paraId="76972B5B" w14:textId="77777777" w:rsidR="003040A6" w:rsidRPr="007042CD" w:rsidRDefault="003040A6" w:rsidP="00E55033">
            <w:pPr>
              <w:jc w:val="center"/>
              <w:rPr>
                <w:sz w:val="18"/>
                <w:szCs w:val="18"/>
              </w:rPr>
            </w:pPr>
          </w:p>
        </w:tc>
        <w:tc>
          <w:tcPr>
            <w:tcW w:w="270" w:type="dxa"/>
            <w:vAlign w:val="center"/>
          </w:tcPr>
          <w:p w14:paraId="290A9E02" w14:textId="0885B003" w:rsidR="003040A6" w:rsidRPr="007042CD" w:rsidRDefault="003040A6" w:rsidP="00E55033">
            <w:pPr>
              <w:jc w:val="center"/>
              <w:rPr>
                <w:sz w:val="18"/>
                <w:szCs w:val="18"/>
              </w:rPr>
            </w:pPr>
          </w:p>
        </w:tc>
        <w:tc>
          <w:tcPr>
            <w:tcW w:w="900" w:type="dxa"/>
            <w:vAlign w:val="center"/>
          </w:tcPr>
          <w:p w14:paraId="04C2233B" w14:textId="63896593" w:rsidR="003040A6" w:rsidRPr="007042CD" w:rsidRDefault="003040A6" w:rsidP="00E55033">
            <w:pPr>
              <w:jc w:val="center"/>
              <w:rPr>
                <w:sz w:val="18"/>
                <w:szCs w:val="18"/>
              </w:rPr>
            </w:pPr>
          </w:p>
        </w:tc>
        <w:tc>
          <w:tcPr>
            <w:tcW w:w="2160" w:type="dxa"/>
            <w:vAlign w:val="center"/>
          </w:tcPr>
          <w:p w14:paraId="26CE4210" w14:textId="77777777" w:rsidR="003040A6" w:rsidRPr="007042CD" w:rsidRDefault="003040A6" w:rsidP="00E55033">
            <w:pPr>
              <w:jc w:val="center"/>
              <w:rPr>
                <w:sz w:val="18"/>
                <w:szCs w:val="18"/>
              </w:rPr>
            </w:pPr>
          </w:p>
        </w:tc>
        <w:tc>
          <w:tcPr>
            <w:tcW w:w="1170" w:type="dxa"/>
            <w:vAlign w:val="center"/>
          </w:tcPr>
          <w:p w14:paraId="51C9300D" w14:textId="77777777" w:rsidR="003040A6" w:rsidRPr="007042CD" w:rsidRDefault="003040A6" w:rsidP="00E55033">
            <w:pPr>
              <w:jc w:val="center"/>
              <w:rPr>
                <w:sz w:val="18"/>
                <w:szCs w:val="18"/>
              </w:rPr>
            </w:pPr>
          </w:p>
        </w:tc>
      </w:tr>
      <w:tr w:rsidR="003040A6" w:rsidRPr="007042CD" w14:paraId="2D19BECE" w14:textId="77777777" w:rsidTr="004608B8">
        <w:tc>
          <w:tcPr>
            <w:tcW w:w="1946" w:type="dxa"/>
          </w:tcPr>
          <w:p w14:paraId="5EFF5E4E" w14:textId="77777777" w:rsidR="003040A6" w:rsidRDefault="003040A6" w:rsidP="00BA2B9E">
            <w:pPr>
              <w:jc w:val="center"/>
              <w:rPr>
                <w:b/>
                <w:bCs/>
                <w:sz w:val="16"/>
                <w:szCs w:val="16"/>
              </w:rPr>
            </w:pPr>
            <w:r w:rsidRPr="003F576A">
              <w:rPr>
                <w:b/>
                <w:bCs/>
                <w:sz w:val="16"/>
                <w:szCs w:val="16"/>
              </w:rPr>
              <w:t>4220.1F.III.3.d.(c)</w:t>
            </w:r>
          </w:p>
          <w:p w14:paraId="31FEB8C7" w14:textId="05D1CDA0" w:rsidR="003040A6" w:rsidRPr="003F576A" w:rsidRDefault="003040A6" w:rsidP="00BA2B9E">
            <w:pPr>
              <w:jc w:val="center"/>
              <w:rPr>
                <w:b/>
                <w:bCs/>
                <w:sz w:val="16"/>
                <w:szCs w:val="16"/>
              </w:rPr>
            </w:pPr>
            <w:r>
              <w:rPr>
                <w:b/>
                <w:bCs/>
                <w:sz w:val="16"/>
                <w:szCs w:val="16"/>
              </w:rPr>
              <w:t>2 CFR 200.318(</w:t>
            </w:r>
            <w:proofErr w:type="spellStart"/>
            <w:r>
              <w:rPr>
                <w:b/>
                <w:bCs/>
                <w:sz w:val="16"/>
                <w:szCs w:val="16"/>
              </w:rPr>
              <w:t>i</w:t>
            </w:r>
            <w:proofErr w:type="spellEnd"/>
            <w:r>
              <w:rPr>
                <w:b/>
                <w:bCs/>
                <w:sz w:val="16"/>
                <w:szCs w:val="16"/>
              </w:rPr>
              <w:t>)</w:t>
            </w:r>
          </w:p>
        </w:tc>
        <w:tc>
          <w:tcPr>
            <w:tcW w:w="6959" w:type="dxa"/>
          </w:tcPr>
          <w:p w14:paraId="6F1BDF7D" w14:textId="764F54D9" w:rsidR="003040A6" w:rsidRDefault="003040A6" w:rsidP="00BA2B9E">
            <w:pPr>
              <w:rPr>
                <w:sz w:val="18"/>
                <w:szCs w:val="18"/>
              </w:rPr>
            </w:pPr>
            <w:r>
              <w:rPr>
                <w:b/>
                <w:bCs/>
                <w:sz w:val="18"/>
                <w:szCs w:val="18"/>
              </w:rPr>
              <w:t xml:space="preserve">Record Keeping – Reasons for </w:t>
            </w:r>
            <w:r w:rsidRPr="007042CD">
              <w:rPr>
                <w:b/>
                <w:bCs/>
                <w:sz w:val="18"/>
                <w:szCs w:val="18"/>
              </w:rPr>
              <w:t>Contractor Selection</w:t>
            </w:r>
            <w:r>
              <w:rPr>
                <w:b/>
                <w:bCs/>
                <w:sz w:val="18"/>
                <w:szCs w:val="18"/>
              </w:rPr>
              <w:t xml:space="preserve"> or Rejection</w:t>
            </w:r>
          </w:p>
          <w:p w14:paraId="5CCA2D31" w14:textId="46F2E3D9" w:rsidR="003040A6" w:rsidRDefault="003040A6" w:rsidP="00BA2B9E">
            <w:pPr>
              <w:rPr>
                <w:sz w:val="18"/>
                <w:szCs w:val="18"/>
              </w:rPr>
            </w:pPr>
            <w:r w:rsidRPr="007042CD">
              <w:rPr>
                <w:sz w:val="18"/>
                <w:szCs w:val="18"/>
              </w:rPr>
              <w:t xml:space="preserve">A recipient must state its reasons for contractor selection or rejection. </w:t>
            </w:r>
          </w:p>
          <w:p w14:paraId="14036D0F" w14:textId="77777777" w:rsidR="003040A6" w:rsidRPr="007042CD" w:rsidRDefault="003040A6" w:rsidP="00BA2B9E">
            <w:pPr>
              <w:rPr>
                <w:b/>
                <w:bCs/>
                <w:sz w:val="18"/>
                <w:szCs w:val="18"/>
              </w:rPr>
            </w:pPr>
          </w:p>
        </w:tc>
        <w:tc>
          <w:tcPr>
            <w:tcW w:w="270" w:type="dxa"/>
            <w:vAlign w:val="center"/>
          </w:tcPr>
          <w:p w14:paraId="1B389F14" w14:textId="77777777" w:rsidR="003040A6" w:rsidRPr="007042CD" w:rsidRDefault="003040A6" w:rsidP="00E55033">
            <w:pPr>
              <w:jc w:val="center"/>
              <w:rPr>
                <w:sz w:val="18"/>
                <w:szCs w:val="18"/>
              </w:rPr>
            </w:pPr>
          </w:p>
        </w:tc>
        <w:tc>
          <w:tcPr>
            <w:tcW w:w="270" w:type="dxa"/>
            <w:vAlign w:val="center"/>
          </w:tcPr>
          <w:p w14:paraId="663B949C" w14:textId="77777777" w:rsidR="003040A6" w:rsidRPr="007042CD" w:rsidRDefault="003040A6" w:rsidP="00E55033">
            <w:pPr>
              <w:jc w:val="center"/>
              <w:rPr>
                <w:sz w:val="18"/>
                <w:szCs w:val="18"/>
              </w:rPr>
            </w:pPr>
          </w:p>
        </w:tc>
        <w:tc>
          <w:tcPr>
            <w:tcW w:w="270" w:type="dxa"/>
            <w:vAlign w:val="center"/>
          </w:tcPr>
          <w:p w14:paraId="16C1166A" w14:textId="77777777" w:rsidR="003040A6" w:rsidRPr="007042CD" w:rsidRDefault="003040A6" w:rsidP="00E55033">
            <w:pPr>
              <w:jc w:val="center"/>
              <w:rPr>
                <w:sz w:val="18"/>
                <w:szCs w:val="18"/>
              </w:rPr>
            </w:pPr>
          </w:p>
        </w:tc>
        <w:tc>
          <w:tcPr>
            <w:tcW w:w="270" w:type="dxa"/>
            <w:vAlign w:val="center"/>
          </w:tcPr>
          <w:p w14:paraId="508A1663" w14:textId="513FE4C8" w:rsidR="003040A6" w:rsidRPr="007042CD" w:rsidRDefault="003040A6" w:rsidP="00E55033">
            <w:pPr>
              <w:jc w:val="center"/>
              <w:rPr>
                <w:sz w:val="18"/>
                <w:szCs w:val="18"/>
              </w:rPr>
            </w:pPr>
          </w:p>
        </w:tc>
        <w:tc>
          <w:tcPr>
            <w:tcW w:w="900" w:type="dxa"/>
            <w:vAlign w:val="center"/>
          </w:tcPr>
          <w:p w14:paraId="627B85DB" w14:textId="175C71E5" w:rsidR="003040A6" w:rsidRPr="007042CD" w:rsidRDefault="003040A6" w:rsidP="00E55033">
            <w:pPr>
              <w:jc w:val="center"/>
              <w:rPr>
                <w:sz w:val="18"/>
                <w:szCs w:val="18"/>
              </w:rPr>
            </w:pPr>
          </w:p>
        </w:tc>
        <w:tc>
          <w:tcPr>
            <w:tcW w:w="2160" w:type="dxa"/>
            <w:vAlign w:val="center"/>
          </w:tcPr>
          <w:p w14:paraId="37CAFF3F" w14:textId="77777777" w:rsidR="003040A6" w:rsidRPr="007042CD" w:rsidRDefault="003040A6" w:rsidP="00E55033">
            <w:pPr>
              <w:jc w:val="center"/>
              <w:rPr>
                <w:sz w:val="18"/>
                <w:szCs w:val="18"/>
              </w:rPr>
            </w:pPr>
          </w:p>
        </w:tc>
        <w:tc>
          <w:tcPr>
            <w:tcW w:w="1170" w:type="dxa"/>
            <w:vAlign w:val="center"/>
          </w:tcPr>
          <w:p w14:paraId="01AEE1D1" w14:textId="77777777" w:rsidR="003040A6" w:rsidRPr="007042CD" w:rsidRDefault="003040A6" w:rsidP="00E55033">
            <w:pPr>
              <w:jc w:val="center"/>
              <w:rPr>
                <w:sz w:val="18"/>
                <w:szCs w:val="18"/>
              </w:rPr>
            </w:pPr>
          </w:p>
        </w:tc>
      </w:tr>
      <w:tr w:rsidR="003040A6" w:rsidRPr="007042CD" w14:paraId="15BD5D1E" w14:textId="77777777" w:rsidTr="004608B8">
        <w:tc>
          <w:tcPr>
            <w:tcW w:w="1946" w:type="dxa"/>
          </w:tcPr>
          <w:p w14:paraId="2626F42B" w14:textId="77777777" w:rsidR="003040A6" w:rsidRDefault="003040A6" w:rsidP="00BA2B9E">
            <w:pPr>
              <w:jc w:val="center"/>
              <w:rPr>
                <w:b/>
                <w:bCs/>
                <w:sz w:val="16"/>
                <w:szCs w:val="16"/>
              </w:rPr>
            </w:pPr>
            <w:r w:rsidRPr="003F576A">
              <w:rPr>
                <w:b/>
                <w:bCs/>
                <w:sz w:val="16"/>
                <w:szCs w:val="16"/>
              </w:rPr>
              <w:t>4220.1F.III.3.d.(</w:t>
            </w:r>
            <w:r>
              <w:rPr>
                <w:b/>
                <w:bCs/>
                <w:sz w:val="16"/>
                <w:szCs w:val="16"/>
              </w:rPr>
              <w:t>d</w:t>
            </w:r>
            <w:r w:rsidRPr="003F576A">
              <w:rPr>
                <w:b/>
                <w:bCs/>
                <w:sz w:val="16"/>
                <w:szCs w:val="16"/>
              </w:rPr>
              <w:t>)</w:t>
            </w:r>
          </w:p>
          <w:p w14:paraId="078C9D8A" w14:textId="3F71DE74" w:rsidR="003040A6" w:rsidRPr="003F576A" w:rsidRDefault="003040A6" w:rsidP="00BA2B9E">
            <w:pPr>
              <w:jc w:val="center"/>
              <w:rPr>
                <w:b/>
                <w:bCs/>
                <w:sz w:val="16"/>
                <w:szCs w:val="16"/>
              </w:rPr>
            </w:pPr>
            <w:r>
              <w:rPr>
                <w:b/>
                <w:bCs/>
                <w:sz w:val="16"/>
                <w:szCs w:val="16"/>
              </w:rPr>
              <w:t>2 CFR 200.318(</w:t>
            </w:r>
            <w:proofErr w:type="spellStart"/>
            <w:r>
              <w:rPr>
                <w:b/>
                <w:bCs/>
                <w:sz w:val="16"/>
                <w:szCs w:val="16"/>
              </w:rPr>
              <w:t>i</w:t>
            </w:r>
            <w:proofErr w:type="spellEnd"/>
            <w:r>
              <w:rPr>
                <w:b/>
                <w:bCs/>
                <w:sz w:val="16"/>
                <w:szCs w:val="16"/>
              </w:rPr>
              <w:t>)</w:t>
            </w:r>
          </w:p>
        </w:tc>
        <w:tc>
          <w:tcPr>
            <w:tcW w:w="6959" w:type="dxa"/>
          </w:tcPr>
          <w:p w14:paraId="11299845" w14:textId="00EAAB51" w:rsidR="003040A6" w:rsidRDefault="003040A6" w:rsidP="00BA2B9E">
            <w:pPr>
              <w:rPr>
                <w:sz w:val="18"/>
                <w:szCs w:val="18"/>
              </w:rPr>
            </w:pPr>
            <w:r>
              <w:rPr>
                <w:b/>
                <w:bCs/>
                <w:sz w:val="18"/>
                <w:szCs w:val="18"/>
              </w:rPr>
              <w:t>Record Keeping – Basis for Contract Price</w:t>
            </w:r>
          </w:p>
          <w:p w14:paraId="0E6FD0E6" w14:textId="0D5857B6" w:rsidR="003040A6" w:rsidRDefault="003040A6" w:rsidP="00BA2B9E">
            <w:pPr>
              <w:rPr>
                <w:sz w:val="18"/>
                <w:szCs w:val="18"/>
              </w:rPr>
            </w:pPr>
            <w:r>
              <w:rPr>
                <w:sz w:val="18"/>
                <w:szCs w:val="18"/>
              </w:rPr>
              <w:t>Recipients must evaluate and state its justification for the contract cost or price.</w:t>
            </w:r>
          </w:p>
          <w:p w14:paraId="38846B6F" w14:textId="77777777" w:rsidR="003040A6" w:rsidRPr="007042CD" w:rsidRDefault="003040A6" w:rsidP="00BA2B9E">
            <w:pPr>
              <w:rPr>
                <w:b/>
                <w:bCs/>
                <w:sz w:val="18"/>
                <w:szCs w:val="18"/>
              </w:rPr>
            </w:pPr>
          </w:p>
        </w:tc>
        <w:tc>
          <w:tcPr>
            <w:tcW w:w="270" w:type="dxa"/>
            <w:vAlign w:val="center"/>
          </w:tcPr>
          <w:p w14:paraId="1BF0208C" w14:textId="77777777" w:rsidR="003040A6" w:rsidRPr="007042CD" w:rsidRDefault="003040A6" w:rsidP="00E55033">
            <w:pPr>
              <w:jc w:val="center"/>
              <w:rPr>
                <w:sz w:val="18"/>
                <w:szCs w:val="18"/>
              </w:rPr>
            </w:pPr>
          </w:p>
        </w:tc>
        <w:tc>
          <w:tcPr>
            <w:tcW w:w="270" w:type="dxa"/>
            <w:vAlign w:val="center"/>
          </w:tcPr>
          <w:p w14:paraId="661D5E85" w14:textId="77777777" w:rsidR="003040A6" w:rsidRPr="007042CD" w:rsidRDefault="003040A6" w:rsidP="00E55033">
            <w:pPr>
              <w:jc w:val="center"/>
              <w:rPr>
                <w:sz w:val="18"/>
                <w:szCs w:val="18"/>
              </w:rPr>
            </w:pPr>
          </w:p>
        </w:tc>
        <w:tc>
          <w:tcPr>
            <w:tcW w:w="270" w:type="dxa"/>
            <w:vAlign w:val="center"/>
          </w:tcPr>
          <w:p w14:paraId="0FBFEEFC" w14:textId="77777777" w:rsidR="003040A6" w:rsidRPr="007042CD" w:rsidRDefault="003040A6" w:rsidP="00E55033">
            <w:pPr>
              <w:jc w:val="center"/>
              <w:rPr>
                <w:sz w:val="18"/>
                <w:szCs w:val="18"/>
              </w:rPr>
            </w:pPr>
          </w:p>
        </w:tc>
        <w:tc>
          <w:tcPr>
            <w:tcW w:w="270" w:type="dxa"/>
            <w:vAlign w:val="center"/>
          </w:tcPr>
          <w:p w14:paraId="2A30BA40" w14:textId="6BAB0BC9" w:rsidR="003040A6" w:rsidRPr="007042CD" w:rsidRDefault="003040A6" w:rsidP="00E55033">
            <w:pPr>
              <w:jc w:val="center"/>
              <w:rPr>
                <w:sz w:val="18"/>
                <w:szCs w:val="18"/>
              </w:rPr>
            </w:pPr>
          </w:p>
        </w:tc>
        <w:tc>
          <w:tcPr>
            <w:tcW w:w="900" w:type="dxa"/>
            <w:vAlign w:val="center"/>
          </w:tcPr>
          <w:p w14:paraId="4B1A52EC" w14:textId="5C89B6A5" w:rsidR="003040A6" w:rsidRPr="007042CD" w:rsidRDefault="003040A6" w:rsidP="00E55033">
            <w:pPr>
              <w:jc w:val="center"/>
              <w:rPr>
                <w:sz w:val="18"/>
                <w:szCs w:val="18"/>
              </w:rPr>
            </w:pPr>
          </w:p>
        </w:tc>
        <w:tc>
          <w:tcPr>
            <w:tcW w:w="2160" w:type="dxa"/>
            <w:vAlign w:val="center"/>
          </w:tcPr>
          <w:p w14:paraId="4BEBFA28" w14:textId="77777777" w:rsidR="003040A6" w:rsidRPr="007042CD" w:rsidRDefault="003040A6" w:rsidP="00E55033">
            <w:pPr>
              <w:jc w:val="center"/>
              <w:rPr>
                <w:sz w:val="18"/>
                <w:szCs w:val="18"/>
              </w:rPr>
            </w:pPr>
          </w:p>
        </w:tc>
        <w:tc>
          <w:tcPr>
            <w:tcW w:w="1170" w:type="dxa"/>
            <w:vAlign w:val="center"/>
          </w:tcPr>
          <w:p w14:paraId="36E8A2E1" w14:textId="77777777" w:rsidR="003040A6" w:rsidRPr="007042CD" w:rsidRDefault="003040A6" w:rsidP="00E55033">
            <w:pPr>
              <w:jc w:val="center"/>
              <w:rPr>
                <w:sz w:val="18"/>
                <w:szCs w:val="18"/>
              </w:rPr>
            </w:pPr>
          </w:p>
        </w:tc>
      </w:tr>
      <w:tr w:rsidR="003040A6" w:rsidRPr="007042CD" w14:paraId="7A20FCF7" w14:textId="77777777" w:rsidTr="00E86C24">
        <w:tc>
          <w:tcPr>
            <w:tcW w:w="1946" w:type="dxa"/>
            <w:shd w:val="clear" w:color="auto" w:fill="D6E3BC" w:themeFill="accent3" w:themeFillTint="66"/>
          </w:tcPr>
          <w:p w14:paraId="7C0F1597" w14:textId="77777777" w:rsidR="003040A6" w:rsidRPr="003F576A" w:rsidRDefault="003040A6" w:rsidP="00BA2B9E">
            <w:pPr>
              <w:jc w:val="center"/>
              <w:rPr>
                <w:b/>
                <w:bCs/>
                <w:sz w:val="16"/>
                <w:szCs w:val="16"/>
              </w:rPr>
            </w:pPr>
          </w:p>
        </w:tc>
        <w:tc>
          <w:tcPr>
            <w:tcW w:w="12269" w:type="dxa"/>
            <w:gridSpan w:val="8"/>
            <w:shd w:val="clear" w:color="auto" w:fill="D6E3BC" w:themeFill="accent3" w:themeFillTint="66"/>
          </w:tcPr>
          <w:p w14:paraId="4B82263F" w14:textId="77777777" w:rsidR="003040A6" w:rsidRPr="00B232A8" w:rsidRDefault="003040A6" w:rsidP="00B232A8">
            <w:pPr>
              <w:rPr>
                <w:b/>
                <w:bCs/>
                <w:sz w:val="18"/>
                <w:szCs w:val="18"/>
              </w:rPr>
            </w:pPr>
            <w:r w:rsidRPr="00B232A8">
              <w:rPr>
                <w:b/>
                <w:bCs/>
                <w:sz w:val="18"/>
                <w:szCs w:val="18"/>
              </w:rPr>
              <w:t xml:space="preserve">Subrecipient Oversight of </w:t>
            </w:r>
            <w:proofErr w:type="gramStart"/>
            <w:r w:rsidRPr="00B232A8">
              <w:rPr>
                <w:b/>
                <w:bCs/>
                <w:sz w:val="18"/>
                <w:szCs w:val="18"/>
              </w:rPr>
              <w:t>Third Party</w:t>
            </w:r>
            <w:proofErr w:type="gramEnd"/>
            <w:r w:rsidRPr="00B232A8">
              <w:rPr>
                <w:b/>
                <w:bCs/>
                <w:sz w:val="18"/>
                <w:szCs w:val="18"/>
              </w:rPr>
              <w:t xml:space="preserve"> Contracts</w:t>
            </w:r>
          </w:p>
          <w:p w14:paraId="660E3E69" w14:textId="77777777" w:rsidR="003040A6" w:rsidRDefault="003040A6" w:rsidP="003040A6">
            <w:pPr>
              <w:pStyle w:val="ListParagraph"/>
              <w:numPr>
                <w:ilvl w:val="0"/>
                <w:numId w:val="35"/>
              </w:numPr>
              <w:rPr>
                <w:sz w:val="18"/>
                <w:szCs w:val="18"/>
              </w:rPr>
            </w:pPr>
            <w:r w:rsidRPr="003040A6">
              <w:rPr>
                <w:sz w:val="18"/>
                <w:szCs w:val="18"/>
              </w:rPr>
              <w:t xml:space="preserve">The subrecipient must have oversight of the performance of </w:t>
            </w:r>
            <w:proofErr w:type="gramStart"/>
            <w:r w:rsidRPr="003040A6">
              <w:rPr>
                <w:sz w:val="18"/>
                <w:szCs w:val="18"/>
              </w:rPr>
              <w:t>Third Party</w:t>
            </w:r>
            <w:proofErr w:type="gramEnd"/>
            <w:r w:rsidRPr="003040A6">
              <w:rPr>
                <w:sz w:val="18"/>
                <w:szCs w:val="18"/>
              </w:rPr>
              <w:t xml:space="preserve"> contracts.</w:t>
            </w:r>
          </w:p>
          <w:p w14:paraId="2ECFEF6D" w14:textId="3D28ECB9" w:rsidR="003040A6" w:rsidRPr="003040A6" w:rsidRDefault="003040A6" w:rsidP="003040A6">
            <w:pPr>
              <w:rPr>
                <w:sz w:val="18"/>
                <w:szCs w:val="18"/>
              </w:rPr>
            </w:pPr>
          </w:p>
        </w:tc>
      </w:tr>
      <w:tr w:rsidR="003040A6" w:rsidRPr="007042CD" w14:paraId="5CED5146" w14:textId="77777777" w:rsidTr="004608B8">
        <w:tc>
          <w:tcPr>
            <w:tcW w:w="1946" w:type="dxa"/>
          </w:tcPr>
          <w:p w14:paraId="5E957DCC" w14:textId="77777777" w:rsidR="003040A6" w:rsidRPr="003F576A" w:rsidRDefault="003040A6" w:rsidP="00BA2B9E">
            <w:pPr>
              <w:jc w:val="center"/>
              <w:rPr>
                <w:b/>
                <w:bCs/>
                <w:sz w:val="16"/>
                <w:szCs w:val="16"/>
              </w:rPr>
            </w:pPr>
          </w:p>
        </w:tc>
        <w:tc>
          <w:tcPr>
            <w:tcW w:w="6959" w:type="dxa"/>
          </w:tcPr>
          <w:p w14:paraId="3804E732" w14:textId="77777777" w:rsidR="003040A6" w:rsidRPr="00B232A8" w:rsidRDefault="003040A6" w:rsidP="006E0833">
            <w:pPr>
              <w:rPr>
                <w:b/>
                <w:bCs/>
                <w:sz w:val="18"/>
                <w:szCs w:val="18"/>
              </w:rPr>
            </w:pPr>
            <w:r w:rsidRPr="00B232A8">
              <w:rPr>
                <w:b/>
                <w:bCs/>
                <w:sz w:val="18"/>
                <w:szCs w:val="18"/>
              </w:rPr>
              <w:t xml:space="preserve">Subrecipient Oversight of </w:t>
            </w:r>
            <w:proofErr w:type="gramStart"/>
            <w:r w:rsidRPr="00B232A8">
              <w:rPr>
                <w:b/>
                <w:bCs/>
                <w:sz w:val="18"/>
                <w:szCs w:val="18"/>
              </w:rPr>
              <w:t>Third Party</w:t>
            </w:r>
            <w:proofErr w:type="gramEnd"/>
            <w:r w:rsidRPr="00B232A8">
              <w:rPr>
                <w:b/>
                <w:bCs/>
                <w:sz w:val="18"/>
                <w:szCs w:val="18"/>
              </w:rPr>
              <w:t xml:space="preserve"> Contracts</w:t>
            </w:r>
          </w:p>
          <w:p w14:paraId="295909CB" w14:textId="3B7517BF" w:rsidR="003040A6" w:rsidRDefault="003040A6" w:rsidP="006E0833">
            <w:pPr>
              <w:rPr>
                <w:sz w:val="18"/>
                <w:szCs w:val="18"/>
              </w:rPr>
            </w:pPr>
            <w:r>
              <w:rPr>
                <w:sz w:val="18"/>
                <w:szCs w:val="18"/>
              </w:rPr>
              <w:t xml:space="preserve">What is the method of oversight procedures to be implemented, are they incorporated into the </w:t>
            </w:r>
            <w:proofErr w:type="gramStart"/>
            <w:r>
              <w:rPr>
                <w:sz w:val="18"/>
                <w:szCs w:val="18"/>
              </w:rPr>
              <w:t>Third Party</w:t>
            </w:r>
            <w:proofErr w:type="gramEnd"/>
            <w:r>
              <w:rPr>
                <w:sz w:val="18"/>
                <w:szCs w:val="18"/>
              </w:rPr>
              <w:t xml:space="preserve"> contract or another method as described in the subrecipient’s procurement policies and procedures?</w:t>
            </w:r>
          </w:p>
          <w:p w14:paraId="2807F4DF" w14:textId="67364DF1" w:rsidR="003040A6" w:rsidRDefault="003040A6" w:rsidP="006E0833">
            <w:pPr>
              <w:rPr>
                <w:b/>
                <w:bCs/>
                <w:sz w:val="18"/>
                <w:szCs w:val="18"/>
              </w:rPr>
            </w:pPr>
          </w:p>
        </w:tc>
        <w:tc>
          <w:tcPr>
            <w:tcW w:w="270" w:type="dxa"/>
            <w:vAlign w:val="center"/>
          </w:tcPr>
          <w:p w14:paraId="4A20CCB7" w14:textId="77777777" w:rsidR="003040A6" w:rsidRPr="007042CD" w:rsidRDefault="003040A6" w:rsidP="00E55033">
            <w:pPr>
              <w:jc w:val="center"/>
              <w:rPr>
                <w:sz w:val="18"/>
                <w:szCs w:val="18"/>
              </w:rPr>
            </w:pPr>
          </w:p>
        </w:tc>
        <w:tc>
          <w:tcPr>
            <w:tcW w:w="270" w:type="dxa"/>
            <w:vAlign w:val="center"/>
          </w:tcPr>
          <w:p w14:paraId="675A5761" w14:textId="77777777" w:rsidR="003040A6" w:rsidRPr="007042CD" w:rsidRDefault="003040A6" w:rsidP="00E55033">
            <w:pPr>
              <w:jc w:val="center"/>
              <w:rPr>
                <w:sz w:val="18"/>
                <w:szCs w:val="18"/>
              </w:rPr>
            </w:pPr>
          </w:p>
        </w:tc>
        <w:tc>
          <w:tcPr>
            <w:tcW w:w="270" w:type="dxa"/>
            <w:vAlign w:val="center"/>
          </w:tcPr>
          <w:p w14:paraId="0FD70859" w14:textId="77777777" w:rsidR="003040A6" w:rsidRPr="007042CD" w:rsidRDefault="003040A6" w:rsidP="00E55033">
            <w:pPr>
              <w:jc w:val="center"/>
              <w:rPr>
                <w:sz w:val="18"/>
                <w:szCs w:val="18"/>
              </w:rPr>
            </w:pPr>
          </w:p>
        </w:tc>
        <w:tc>
          <w:tcPr>
            <w:tcW w:w="270" w:type="dxa"/>
            <w:vAlign w:val="center"/>
          </w:tcPr>
          <w:p w14:paraId="739BFBAC" w14:textId="4892FDD6" w:rsidR="003040A6" w:rsidRPr="007042CD" w:rsidRDefault="003040A6" w:rsidP="00E55033">
            <w:pPr>
              <w:jc w:val="center"/>
              <w:rPr>
                <w:sz w:val="18"/>
                <w:szCs w:val="18"/>
              </w:rPr>
            </w:pPr>
          </w:p>
        </w:tc>
        <w:tc>
          <w:tcPr>
            <w:tcW w:w="900" w:type="dxa"/>
            <w:vAlign w:val="center"/>
          </w:tcPr>
          <w:p w14:paraId="5449C8DB" w14:textId="108C5B6C" w:rsidR="003040A6" w:rsidRPr="007042CD" w:rsidRDefault="003040A6" w:rsidP="00E55033">
            <w:pPr>
              <w:jc w:val="center"/>
              <w:rPr>
                <w:sz w:val="18"/>
                <w:szCs w:val="18"/>
              </w:rPr>
            </w:pPr>
          </w:p>
        </w:tc>
        <w:tc>
          <w:tcPr>
            <w:tcW w:w="2160" w:type="dxa"/>
            <w:vAlign w:val="center"/>
          </w:tcPr>
          <w:p w14:paraId="2DAB5C17" w14:textId="77777777" w:rsidR="003040A6" w:rsidRPr="007042CD" w:rsidRDefault="003040A6" w:rsidP="00E55033">
            <w:pPr>
              <w:jc w:val="center"/>
              <w:rPr>
                <w:sz w:val="18"/>
                <w:szCs w:val="18"/>
              </w:rPr>
            </w:pPr>
          </w:p>
        </w:tc>
        <w:tc>
          <w:tcPr>
            <w:tcW w:w="1170" w:type="dxa"/>
            <w:vAlign w:val="center"/>
          </w:tcPr>
          <w:p w14:paraId="21F8B2BA" w14:textId="77777777" w:rsidR="003040A6" w:rsidRPr="007042CD" w:rsidRDefault="003040A6" w:rsidP="00E55033">
            <w:pPr>
              <w:jc w:val="center"/>
              <w:rPr>
                <w:sz w:val="18"/>
                <w:szCs w:val="18"/>
              </w:rPr>
            </w:pPr>
          </w:p>
        </w:tc>
      </w:tr>
      <w:tr w:rsidR="003040A6" w:rsidRPr="007042CD" w14:paraId="04E92C4F" w14:textId="77777777" w:rsidTr="00E86C24">
        <w:tc>
          <w:tcPr>
            <w:tcW w:w="1946" w:type="dxa"/>
            <w:shd w:val="clear" w:color="auto" w:fill="D6E3BC" w:themeFill="accent3" w:themeFillTint="66"/>
          </w:tcPr>
          <w:p w14:paraId="059AEA86" w14:textId="4D79C1ED" w:rsidR="003040A6" w:rsidRPr="003F576A" w:rsidRDefault="003040A6" w:rsidP="00BF055E">
            <w:pPr>
              <w:jc w:val="center"/>
              <w:rPr>
                <w:b/>
                <w:bCs/>
                <w:sz w:val="16"/>
                <w:szCs w:val="16"/>
              </w:rPr>
            </w:pPr>
            <w:r w:rsidRPr="003F576A">
              <w:rPr>
                <w:b/>
                <w:bCs/>
                <w:sz w:val="16"/>
                <w:szCs w:val="16"/>
              </w:rPr>
              <w:t>4220.1F. IV.</w:t>
            </w:r>
            <w:proofErr w:type="gramStart"/>
            <w:r w:rsidRPr="003F576A">
              <w:rPr>
                <w:b/>
                <w:bCs/>
                <w:sz w:val="16"/>
                <w:szCs w:val="16"/>
              </w:rPr>
              <w:t>2.a.</w:t>
            </w:r>
            <w:proofErr w:type="gramEnd"/>
          </w:p>
        </w:tc>
        <w:tc>
          <w:tcPr>
            <w:tcW w:w="12269" w:type="dxa"/>
            <w:gridSpan w:val="8"/>
            <w:shd w:val="clear" w:color="auto" w:fill="D6E3BC" w:themeFill="accent3" w:themeFillTint="66"/>
          </w:tcPr>
          <w:p w14:paraId="27CE150F" w14:textId="77777777" w:rsidR="003040A6" w:rsidRDefault="003040A6" w:rsidP="003040A6">
            <w:pPr>
              <w:rPr>
                <w:b/>
                <w:bCs/>
                <w:sz w:val="18"/>
                <w:szCs w:val="18"/>
              </w:rPr>
            </w:pPr>
            <w:r w:rsidRPr="007042CD">
              <w:rPr>
                <w:b/>
                <w:bCs/>
                <w:sz w:val="18"/>
                <w:szCs w:val="18"/>
              </w:rPr>
              <w:t>Federal Requirements</w:t>
            </w:r>
            <w:r>
              <w:rPr>
                <w:b/>
                <w:bCs/>
                <w:sz w:val="18"/>
                <w:szCs w:val="18"/>
              </w:rPr>
              <w:t xml:space="preserve"> – Clauses and Certifications</w:t>
            </w:r>
          </w:p>
          <w:p w14:paraId="1529F002" w14:textId="0EF6A96B" w:rsidR="003040A6" w:rsidRPr="007042CD" w:rsidRDefault="003040A6" w:rsidP="003040A6">
            <w:pPr>
              <w:rPr>
                <w:sz w:val="18"/>
                <w:szCs w:val="18"/>
              </w:rPr>
            </w:pPr>
          </w:p>
        </w:tc>
      </w:tr>
      <w:tr w:rsidR="003040A6" w:rsidRPr="007042CD" w14:paraId="171188D7" w14:textId="77777777" w:rsidTr="004608B8">
        <w:tc>
          <w:tcPr>
            <w:tcW w:w="1946" w:type="dxa"/>
          </w:tcPr>
          <w:p w14:paraId="19867CBE" w14:textId="0EB5A098" w:rsidR="003040A6" w:rsidRPr="003F576A" w:rsidRDefault="003040A6" w:rsidP="00BF055E">
            <w:pPr>
              <w:jc w:val="center"/>
              <w:rPr>
                <w:b/>
                <w:bCs/>
                <w:sz w:val="16"/>
                <w:szCs w:val="16"/>
              </w:rPr>
            </w:pPr>
            <w:r w:rsidRPr="003F576A">
              <w:rPr>
                <w:b/>
                <w:bCs/>
                <w:sz w:val="16"/>
                <w:szCs w:val="16"/>
              </w:rPr>
              <w:t>4220.1F. IV.</w:t>
            </w:r>
            <w:proofErr w:type="gramStart"/>
            <w:r w:rsidRPr="003F576A">
              <w:rPr>
                <w:b/>
                <w:bCs/>
                <w:sz w:val="16"/>
                <w:szCs w:val="16"/>
              </w:rPr>
              <w:t>2.a.</w:t>
            </w:r>
            <w:proofErr w:type="gramEnd"/>
          </w:p>
        </w:tc>
        <w:tc>
          <w:tcPr>
            <w:tcW w:w="6959" w:type="dxa"/>
          </w:tcPr>
          <w:p w14:paraId="3E58E58E" w14:textId="77777777" w:rsidR="003040A6" w:rsidRDefault="003040A6" w:rsidP="00BF055E">
            <w:pPr>
              <w:rPr>
                <w:sz w:val="18"/>
                <w:szCs w:val="18"/>
              </w:rPr>
            </w:pPr>
            <w:r>
              <w:rPr>
                <w:b/>
                <w:bCs/>
                <w:sz w:val="18"/>
                <w:szCs w:val="18"/>
              </w:rPr>
              <w:t>Federal Clauses and Certifications</w:t>
            </w:r>
          </w:p>
          <w:p w14:paraId="736B4349" w14:textId="138AB406" w:rsidR="003040A6" w:rsidRDefault="003040A6" w:rsidP="00BF055E">
            <w:pPr>
              <w:rPr>
                <w:sz w:val="18"/>
                <w:szCs w:val="18"/>
              </w:rPr>
            </w:pPr>
            <w:r>
              <w:rPr>
                <w:sz w:val="18"/>
                <w:szCs w:val="18"/>
              </w:rPr>
              <w:t>The clauses and certifications worksheet has been reviewed for applicable clauses and certifications to include in the contract.</w:t>
            </w:r>
          </w:p>
          <w:p w14:paraId="576C4E44" w14:textId="77777777" w:rsidR="003040A6" w:rsidRPr="007042CD" w:rsidRDefault="003040A6" w:rsidP="00BF055E">
            <w:pPr>
              <w:rPr>
                <w:b/>
                <w:bCs/>
                <w:sz w:val="18"/>
                <w:szCs w:val="18"/>
              </w:rPr>
            </w:pPr>
          </w:p>
        </w:tc>
        <w:tc>
          <w:tcPr>
            <w:tcW w:w="270" w:type="dxa"/>
            <w:vAlign w:val="center"/>
          </w:tcPr>
          <w:p w14:paraId="523099D4" w14:textId="77777777" w:rsidR="003040A6" w:rsidRPr="007042CD" w:rsidRDefault="003040A6" w:rsidP="00E55033">
            <w:pPr>
              <w:jc w:val="center"/>
              <w:rPr>
                <w:sz w:val="18"/>
                <w:szCs w:val="18"/>
              </w:rPr>
            </w:pPr>
          </w:p>
        </w:tc>
        <w:tc>
          <w:tcPr>
            <w:tcW w:w="270" w:type="dxa"/>
            <w:vAlign w:val="center"/>
          </w:tcPr>
          <w:p w14:paraId="2D8A3C2C" w14:textId="77777777" w:rsidR="003040A6" w:rsidRPr="007042CD" w:rsidRDefault="003040A6" w:rsidP="00E55033">
            <w:pPr>
              <w:jc w:val="center"/>
              <w:rPr>
                <w:sz w:val="18"/>
                <w:szCs w:val="18"/>
              </w:rPr>
            </w:pPr>
          </w:p>
        </w:tc>
        <w:tc>
          <w:tcPr>
            <w:tcW w:w="270" w:type="dxa"/>
            <w:vAlign w:val="center"/>
          </w:tcPr>
          <w:p w14:paraId="2B333BE0" w14:textId="77777777" w:rsidR="003040A6" w:rsidRPr="007042CD" w:rsidRDefault="003040A6" w:rsidP="00E55033">
            <w:pPr>
              <w:jc w:val="center"/>
              <w:rPr>
                <w:sz w:val="18"/>
                <w:szCs w:val="18"/>
              </w:rPr>
            </w:pPr>
          </w:p>
        </w:tc>
        <w:tc>
          <w:tcPr>
            <w:tcW w:w="270" w:type="dxa"/>
            <w:vAlign w:val="center"/>
          </w:tcPr>
          <w:p w14:paraId="427B2C67" w14:textId="1E5C3381" w:rsidR="003040A6" w:rsidRPr="007042CD" w:rsidRDefault="003040A6" w:rsidP="00E55033">
            <w:pPr>
              <w:jc w:val="center"/>
              <w:rPr>
                <w:sz w:val="18"/>
                <w:szCs w:val="18"/>
              </w:rPr>
            </w:pPr>
          </w:p>
        </w:tc>
        <w:tc>
          <w:tcPr>
            <w:tcW w:w="900" w:type="dxa"/>
            <w:vAlign w:val="center"/>
          </w:tcPr>
          <w:p w14:paraId="7103629A" w14:textId="64B9AEFE" w:rsidR="003040A6" w:rsidRPr="007042CD" w:rsidRDefault="003040A6" w:rsidP="00E55033">
            <w:pPr>
              <w:jc w:val="center"/>
              <w:rPr>
                <w:sz w:val="18"/>
                <w:szCs w:val="18"/>
              </w:rPr>
            </w:pPr>
          </w:p>
        </w:tc>
        <w:tc>
          <w:tcPr>
            <w:tcW w:w="2160" w:type="dxa"/>
            <w:vAlign w:val="center"/>
          </w:tcPr>
          <w:p w14:paraId="29EA92A7" w14:textId="77777777" w:rsidR="003040A6" w:rsidRPr="007042CD" w:rsidRDefault="003040A6" w:rsidP="00E55033">
            <w:pPr>
              <w:jc w:val="center"/>
              <w:rPr>
                <w:sz w:val="18"/>
                <w:szCs w:val="18"/>
              </w:rPr>
            </w:pPr>
          </w:p>
        </w:tc>
        <w:tc>
          <w:tcPr>
            <w:tcW w:w="1170" w:type="dxa"/>
            <w:vAlign w:val="center"/>
          </w:tcPr>
          <w:p w14:paraId="2708C8F1" w14:textId="77777777" w:rsidR="003040A6" w:rsidRPr="007042CD" w:rsidRDefault="003040A6" w:rsidP="00E55033">
            <w:pPr>
              <w:jc w:val="center"/>
              <w:rPr>
                <w:sz w:val="18"/>
                <w:szCs w:val="18"/>
              </w:rPr>
            </w:pPr>
          </w:p>
        </w:tc>
      </w:tr>
      <w:tr w:rsidR="003040A6" w:rsidRPr="007042CD" w14:paraId="1FFA953E" w14:textId="77777777" w:rsidTr="00E86C24">
        <w:tc>
          <w:tcPr>
            <w:tcW w:w="1946" w:type="dxa"/>
            <w:shd w:val="clear" w:color="auto" w:fill="B8CCE4" w:themeFill="accent1" w:themeFillTint="66"/>
          </w:tcPr>
          <w:p w14:paraId="6E0B8CFD" w14:textId="77777777" w:rsidR="003040A6" w:rsidRPr="003F576A" w:rsidRDefault="003040A6" w:rsidP="00A557DF">
            <w:pPr>
              <w:jc w:val="center"/>
              <w:rPr>
                <w:b/>
                <w:bCs/>
                <w:sz w:val="16"/>
                <w:szCs w:val="16"/>
              </w:rPr>
            </w:pPr>
          </w:p>
        </w:tc>
        <w:tc>
          <w:tcPr>
            <w:tcW w:w="12269" w:type="dxa"/>
            <w:gridSpan w:val="8"/>
            <w:shd w:val="clear" w:color="auto" w:fill="B8CCE4" w:themeFill="accent1" w:themeFillTint="66"/>
          </w:tcPr>
          <w:p w14:paraId="119E5923" w14:textId="77777777" w:rsidR="003040A6" w:rsidRDefault="003040A6" w:rsidP="00CD7F09">
            <w:pPr>
              <w:rPr>
                <w:b/>
                <w:bCs/>
                <w:sz w:val="18"/>
                <w:szCs w:val="18"/>
              </w:rPr>
            </w:pPr>
            <w:r w:rsidRPr="00CD7F09">
              <w:rPr>
                <w:b/>
                <w:bCs/>
                <w:sz w:val="18"/>
                <w:szCs w:val="18"/>
              </w:rPr>
              <w:t>END OF CHECKLIST</w:t>
            </w:r>
          </w:p>
          <w:p w14:paraId="1B04BE05" w14:textId="6FFE80C1" w:rsidR="003040A6" w:rsidRPr="007042CD" w:rsidRDefault="003040A6" w:rsidP="00CD7F09">
            <w:pPr>
              <w:rPr>
                <w:sz w:val="18"/>
                <w:szCs w:val="18"/>
              </w:rPr>
            </w:pPr>
          </w:p>
        </w:tc>
      </w:tr>
    </w:tbl>
    <w:p w14:paraId="0B206353" w14:textId="77777777" w:rsidR="0044557D" w:rsidRPr="00792227" w:rsidRDefault="0044557D" w:rsidP="00744ECF">
      <w:pPr>
        <w:spacing w:after="0"/>
        <w:jc w:val="center"/>
      </w:pPr>
    </w:p>
    <w:sectPr w:rsidR="0044557D" w:rsidRPr="00792227" w:rsidSect="00A557DF">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CC420" w14:textId="77777777" w:rsidR="008B5ED4" w:rsidRDefault="008B5ED4" w:rsidP="00744ECF">
      <w:pPr>
        <w:spacing w:after="0" w:line="240" w:lineRule="auto"/>
      </w:pPr>
      <w:r>
        <w:separator/>
      </w:r>
    </w:p>
  </w:endnote>
  <w:endnote w:type="continuationSeparator" w:id="0">
    <w:p w14:paraId="1560B0BA" w14:textId="77777777" w:rsidR="008B5ED4" w:rsidRDefault="008B5ED4"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8B5ED4" w:rsidRDefault="008B5E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8B5ED4" w:rsidRDefault="008B5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F2DBB" w14:textId="77777777" w:rsidR="008B5ED4" w:rsidRDefault="008B5ED4" w:rsidP="00744ECF">
      <w:pPr>
        <w:spacing w:after="0" w:line="240" w:lineRule="auto"/>
      </w:pPr>
      <w:r>
        <w:separator/>
      </w:r>
    </w:p>
  </w:footnote>
  <w:footnote w:type="continuationSeparator" w:id="0">
    <w:p w14:paraId="5C1BCC7A" w14:textId="77777777" w:rsidR="008B5ED4" w:rsidRDefault="008B5ED4"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BE225" w14:textId="77777777" w:rsidR="008B5ED4" w:rsidRDefault="008B5ED4" w:rsidP="00744ECF">
    <w:pPr>
      <w:spacing w:after="0" w:line="240" w:lineRule="auto"/>
      <w:jc w:val="right"/>
    </w:pPr>
    <w:r>
      <w:t>Transit Oversight Office</w:t>
    </w:r>
  </w:p>
  <w:p w14:paraId="77BFB154" w14:textId="77777777" w:rsidR="008B5ED4" w:rsidRDefault="008B5ED4"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8B5ED4" w:rsidRDefault="008B5ED4" w:rsidP="00744ECF">
    <w:pPr>
      <w:spacing w:after="0" w:line="240" w:lineRule="auto"/>
      <w:jc w:val="right"/>
    </w:pPr>
    <w:r>
      <w:t xml:space="preserve">505 </w:t>
    </w:r>
    <w:proofErr w:type="spellStart"/>
    <w:r>
      <w:t>Deaderick</w:t>
    </w:r>
    <w:proofErr w:type="spellEnd"/>
    <w:r>
      <w:t xml:space="preserve"> Street, Suite 900</w:t>
    </w:r>
  </w:p>
  <w:p w14:paraId="5A9ED350" w14:textId="77777777" w:rsidR="008B5ED4" w:rsidRDefault="008B5ED4" w:rsidP="00744ECF">
    <w:pPr>
      <w:spacing w:after="0" w:line="240" w:lineRule="auto"/>
      <w:jc w:val="right"/>
    </w:pPr>
    <w:r>
      <w:t>Nashville, TN 37243</w:t>
    </w:r>
  </w:p>
  <w:p w14:paraId="1A1D8938" w14:textId="77777777" w:rsidR="008B5ED4" w:rsidRPr="00472A1B" w:rsidRDefault="00593676" w:rsidP="00744ECF">
    <w:pPr>
      <w:spacing w:after="0" w:line="240" w:lineRule="auto"/>
      <w:jc w:val="right"/>
    </w:pPr>
    <w:hyperlink r:id="rId2" w:history="1">
      <w:r w:rsidR="008B5ED4" w:rsidRPr="001465DB">
        <w:rPr>
          <w:rStyle w:val="Hyperlink"/>
        </w:rPr>
        <w:t>TDOT.MultimodalAdmin@tn.gov</w:t>
      </w:r>
    </w:hyperlink>
    <w:r w:rsidR="008B5ED4">
      <w:t xml:space="preserve"> </w:t>
    </w:r>
  </w:p>
  <w:p w14:paraId="7A25E50F" w14:textId="77777777" w:rsidR="008B5ED4" w:rsidRDefault="00593676"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8B5ED4" w:rsidRDefault="008B5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3756"/>
    <w:multiLevelType w:val="hybridMultilevel"/>
    <w:tmpl w:val="3312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BC0"/>
    <w:multiLevelType w:val="hybridMultilevel"/>
    <w:tmpl w:val="028A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04E34"/>
    <w:multiLevelType w:val="hybridMultilevel"/>
    <w:tmpl w:val="9F2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E4D9E"/>
    <w:multiLevelType w:val="hybridMultilevel"/>
    <w:tmpl w:val="034E3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01BF4"/>
    <w:multiLevelType w:val="hybridMultilevel"/>
    <w:tmpl w:val="CC64C94C"/>
    <w:lvl w:ilvl="0" w:tplc="EE54B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82C55"/>
    <w:multiLevelType w:val="hybridMultilevel"/>
    <w:tmpl w:val="E646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952C7"/>
    <w:multiLevelType w:val="hybridMultilevel"/>
    <w:tmpl w:val="B3CC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F1DA8"/>
    <w:multiLevelType w:val="hybridMultilevel"/>
    <w:tmpl w:val="3EC2E874"/>
    <w:lvl w:ilvl="0" w:tplc="28BAE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75D0A"/>
    <w:multiLevelType w:val="hybridMultilevel"/>
    <w:tmpl w:val="3C6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A476A"/>
    <w:multiLevelType w:val="hybridMultilevel"/>
    <w:tmpl w:val="3BACB86C"/>
    <w:lvl w:ilvl="0" w:tplc="7338BC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441CC"/>
    <w:multiLevelType w:val="hybridMultilevel"/>
    <w:tmpl w:val="E3FE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D5A36"/>
    <w:multiLevelType w:val="hybridMultilevel"/>
    <w:tmpl w:val="E2EC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55757"/>
    <w:multiLevelType w:val="hybridMultilevel"/>
    <w:tmpl w:val="DF185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E38F1"/>
    <w:multiLevelType w:val="hybridMultilevel"/>
    <w:tmpl w:val="7C52E5DA"/>
    <w:lvl w:ilvl="0" w:tplc="F170D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34C13"/>
    <w:multiLevelType w:val="hybridMultilevel"/>
    <w:tmpl w:val="680E429A"/>
    <w:lvl w:ilvl="0" w:tplc="B400F8C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E1138"/>
    <w:multiLevelType w:val="hybridMultilevel"/>
    <w:tmpl w:val="890E4894"/>
    <w:lvl w:ilvl="0" w:tplc="799CE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614F1"/>
    <w:multiLevelType w:val="hybridMultilevel"/>
    <w:tmpl w:val="96F85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806C9"/>
    <w:multiLevelType w:val="hybridMultilevel"/>
    <w:tmpl w:val="FD42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3082B"/>
    <w:multiLevelType w:val="hybridMultilevel"/>
    <w:tmpl w:val="212C165E"/>
    <w:lvl w:ilvl="0" w:tplc="803E66D6">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65058"/>
    <w:multiLevelType w:val="hybridMultilevel"/>
    <w:tmpl w:val="C3DE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75F47"/>
    <w:multiLevelType w:val="hybridMultilevel"/>
    <w:tmpl w:val="D6287270"/>
    <w:lvl w:ilvl="0" w:tplc="E9807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F4C7E"/>
    <w:multiLevelType w:val="hybridMultilevel"/>
    <w:tmpl w:val="62E8D680"/>
    <w:lvl w:ilvl="0" w:tplc="F170D50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9A6659"/>
    <w:multiLevelType w:val="hybridMultilevel"/>
    <w:tmpl w:val="5F7C75E0"/>
    <w:lvl w:ilvl="0" w:tplc="28BAE7C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42BB8"/>
    <w:multiLevelType w:val="hybridMultilevel"/>
    <w:tmpl w:val="B602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B85FFC"/>
    <w:multiLevelType w:val="hybridMultilevel"/>
    <w:tmpl w:val="111E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B02D55"/>
    <w:multiLevelType w:val="hybridMultilevel"/>
    <w:tmpl w:val="35624C0A"/>
    <w:lvl w:ilvl="0" w:tplc="B282C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B8176D"/>
    <w:multiLevelType w:val="hybridMultilevel"/>
    <w:tmpl w:val="C5D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F5D1E"/>
    <w:multiLevelType w:val="hybridMultilevel"/>
    <w:tmpl w:val="96B04C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4414CB"/>
    <w:multiLevelType w:val="hybridMultilevel"/>
    <w:tmpl w:val="E8BC0740"/>
    <w:lvl w:ilvl="0" w:tplc="2A14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329A0"/>
    <w:multiLevelType w:val="hybridMultilevel"/>
    <w:tmpl w:val="212C165E"/>
    <w:lvl w:ilvl="0" w:tplc="803E66D6">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BE39E8"/>
    <w:multiLevelType w:val="hybridMultilevel"/>
    <w:tmpl w:val="6584CE00"/>
    <w:lvl w:ilvl="0" w:tplc="F170D50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3A35D4"/>
    <w:multiLevelType w:val="hybridMultilevel"/>
    <w:tmpl w:val="9DD460E0"/>
    <w:lvl w:ilvl="0" w:tplc="CA68778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3744B"/>
    <w:multiLevelType w:val="hybridMultilevel"/>
    <w:tmpl w:val="65E475AC"/>
    <w:lvl w:ilvl="0" w:tplc="F170D50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BD5170"/>
    <w:multiLevelType w:val="hybridMultilevel"/>
    <w:tmpl w:val="E88AA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B72048"/>
    <w:multiLevelType w:val="hybridMultilevel"/>
    <w:tmpl w:val="1E0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361AFD"/>
    <w:multiLevelType w:val="hybridMultilevel"/>
    <w:tmpl w:val="4858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86FF8"/>
    <w:multiLevelType w:val="hybridMultilevel"/>
    <w:tmpl w:val="BAC6EC74"/>
    <w:lvl w:ilvl="0" w:tplc="564ABC5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07854"/>
    <w:multiLevelType w:val="hybridMultilevel"/>
    <w:tmpl w:val="1040A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7"/>
  </w:num>
  <w:num w:numId="3">
    <w:abstractNumId w:val="19"/>
  </w:num>
  <w:num w:numId="4">
    <w:abstractNumId w:val="6"/>
  </w:num>
  <w:num w:numId="5">
    <w:abstractNumId w:val="16"/>
  </w:num>
  <w:num w:numId="6">
    <w:abstractNumId w:val="24"/>
  </w:num>
  <w:num w:numId="7">
    <w:abstractNumId w:val="46"/>
  </w:num>
  <w:num w:numId="8">
    <w:abstractNumId w:val="15"/>
  </w:num>
  <w:num w:numId="9">
    <w:abstractNumId w:val="4"/>
  </w:num>
  <w:num w:numId="10">
    <w:abstractNumId w:val="18"/>
  </w:num>
  <w:num w:numId="11">
    <w:abstractNumId w:val="0"/>
  </w:num>
  <w:num w:numId="12">
    <w:abstractNumId w:val="44"/>
  </w:num>
  <w:num w:numId="13">
    <w:abstractNumId w:val="27"/>
  </w:num>
  <w:num w:numId="14">
    <w:abstractNumId w:val="5"/>
  </w:num>
  <w:num w:numId="15">
    <w:abstractNumId w:val="22"/>
  </w:num>
  <w:num w:numId="16">
    <w:abstractNumId w:val="12"/>
  </w:num>
  <w:num w:numId="17">
    <w:abstractNumId w:val="39"/>
  </w:num>
  <w:num w:numId="18">
    <w:abstractNumId w:val="29"/>
  </w:num>
  <w:num w:numId="19">
    <w:abstractNumId w:val="20"/>
  </w:num>
  <w:num w:numId="20">
    <w:abstractNumId w:val="28"/>
  </w:num>
  <w:num w:numId="21">
    <w:abstractNumId w:val="30"/>
  </w:num>
  <w:num w:numId="22">
    <w:abstractNumId w:val="11"/>
  </w:num>
  <w:num w:numId="23">
    <w:abstractNumId w:val="2"/>
  </w:num>
  <w:num w:numId="24">
    <w:abstractNumId w:val="37"/>
  </w:num>
  <w:num w:numId="25">
    <w:abstractNumId w:val="10"/>
  </w:num>
  <w:num w:numId="26">
    <w:abstractNumId w:val="21"/>
  </w:num>
  <w:num w:numId="27">
    <w:abstractNumId w:val="34"/>
  </w:num>
  <w:num w:numId="28">
    <w:abstractNumId w:val="42"/>
  </w:num>
  <w:num w:numId="29">
    <w:abstractNumId w:val="36"/>
  </w:num>
  <w:num w:numId="30">
    <w:abstractNumId w:val="3"/>
  </w:num>
  <w:num w:numId="31">
    <w:abstractNumId w:val="41"/>
  </w:num>
  <w:num w:numId="32">
    <w:abstractNumId w:val="26"/>
  </w:num>
  <w:num w:numId="33">
    <w:abstractNumId w:val="40"/>
  </w:num>
  <w:num w:numId="34">
    <w:abstractNumId w:val="14"/>
  </w:num>
  <w:num w:numId="35">
    <w:abstractNumId w:val="32"/>
  </w:num>
  <w:num w:numId="36">
    <w:abstractNumId w:val="9"/>
  </w:num>
  <w:num w:numId="37">
    <w:abstractNumId w:val="17"/>
  </w:num>
  <w:num w:numId="38">
    <w:abstractNumId w:val="1"/>
  </w:num>
  <w:num w:numId="39">
    <w:abstractNumId w:val="45"/>
  </w:num>
  <w:num w:numId="40">
    <w:abstractNumId w:val="38"/>
  </w:num>
  <w:num w:numId="41">
    <w:abstractNumId w:val="13"/>
  </w:num>
  <w:num w:numId="42">
    <w:abstractNumId w:val="23"/>
  </w:num>
  <w:num w:numId="43">
    <w:abstractNumId w:val="8"/>
  </w:num>
  <w:num w:numId="44">
    <w:abstractNumId w:val="47"/>
  </w:num>
  <w:num w:numId="45">
    <w:abstractNumId w:val="33"/>
  </w:num>
  <w:num w:numId="46">
    <w:abstractNumId w:val="35"/>
  </w:num>
  <w:num w:numId="47">
    <w:abstractNumId w:val="2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102FC"/>
    <w:rsid w:val="00030D96"/>
    <w:rsid w:val="00035539"/>
    <w:rsid w:val="00037E2E"/>
    <w:rsid w:val="000574D9"/>
    <w:rsid w:val="00066618"/>
    <w:rsid w:val="0006767C"/>
    <w:rsid w:val="000746BC"/>
    <w:rsid w:val="0007776A"/>
    <w:rsid w:val="00093F10"/>
    <w:rsid w:val="00094823"/>
    <w:rsid w:val="000968CA"/>
    <w:rsid w:val="000A1879"/>
    <w:rsid w:val="000A7FCC"/>
    <w:rsid w:val="000B4265"/>
    <w:rsid w:val="000B6A8A"/>
    <w:rsid w:val="000C0FCC"/>
    <w:rsid w:val="000C534D"/>
    <w:rsid w:val="000D03CA"/>
    <w:rsid w:val="000D0846"/>
    <w:rsid w:val="000D5095"/>
    <w:rsid w:val="000E50B8"/>
    <w:rsid w:val="000F38A3"/>
    <w:rsid w:val="00102A79"/>
    <w:rsid w:val="00106AB0"/>
    <w:rsid w:val="00114AFF"/>
    <w:rsid w:val="0013265C"/>
    <w:rsid w:val="00141CAE"/>
    <w:rsid w:val="00145A1A"/>
    <w:rsid w:val="001473DF"/>
    <w:rsid w:val="001530CE"/>
    <w:rsid w:val="00157DE9"/>
    <w:rsid w:val="001635BC"/>
    <w:rsid w:val="00163B37"/>
    <w:rsid w:val="00163F7C"/>
    <w:rsid w:val="00167A90"/>
    <w:rsid w:val="00173EF8"/>
    <w:rsid w:val="00177D5F"/>
    <w:rsid w:val="00187C05"/>
    <w:rsid w:val="0019322B"/>
    <w:rsid w:val="001A0389"/>
    <w:rsid w:val="001A3411"/>
    <w:rsid w:val="001A4632"/>
    <w:rsid w:val="001B0E10"/>
    <w:rsid w:val="001B2534"/>
    <w:rsid w:val="001C335E"/>
    <w:rsid w:val="001C49B0"/>
    <w:rsid w:val="001C4BDB"/>
    <w:rsid w:val="001C68AD"/>
    <w:rsid w:val="001C7467"/>
    <w:rsid w:val="001D0581"/>
    <w:rsid w:val="001D3148"/>
    <w:rsid w:val="001E0CCB"/>
    <w:rsid w:val="001F31B7"/>
    <w:rsid w:val="00202A74"/>
    <w:rsid w:val="00217D45"/>
    <w:rsid w:val="00227C60"/>
    <w:rsid w:val="00231CA0"/>
    <w:rsid w:val="0023445C"/>
    <w:rsid w:val="002451E5"/>
    <w:rsid w:val="00251294"/>
    <w:rsid w:val="002529C8"/>
    <w:rsid w:val="002574A6"/>
    <w:rsid w:val="0026758D"/>
    <w:rsid w:val="00294CA3"/>
    <w:rsid w:val="00295C47"/>
    <w:rsid w:val="002A636D"/>
    <w:rsid w:val="002B0FCB"/>
    <w:rsid w:val="002B2727"/>
    <w:rsid w:val="002B7D74"/>
    <w:rsid w:val="002C71D5"/>
    <w:rsid w:val="002E0851"/>
    <w:rsid w:val="002E3CB1"/>
    <w:rsid w:val="002F4793"/>
    <w:rsid w:val="002F7755"/>
    <w:rsid w:val="00300C4A"/>
    <w:rsid w:val="003040A6"/>
    <w:rsid w:val="0030586C"/>
    <w:rsid w:val="00316AFE"/>
    <w:rsid w:val="00317030"/>
    <w:rsid w:val="0032188E"/>
    <w:rsid w:val="00322706"/>
    <w:rsid w:val="00322A61"/>
    <w:rsid w:val="00332B93"/>
    <w:rsid w:val="003342EE"/>
    <w:rsid w:val="0034371F"/>
    <w:rsid w:val="0035226A"/>
    <w:rsid w:val="0035373F"/>
    <w:rsid w:val="003547AC"/>
    <w:rsid w:val="00357E50"/>
    <w:rsid w:val="00360D87"/>
    <w:rsid w:val="0036237F"/>
    <w:rsid w:val="00367884"/>
    <w:rsid w:val="00371808"/>
    <w:rsid w:val="00374EDE"/>
    <w:rsid w:val="003A26B1"/>
    <w:rsid w:val="003A27C9"/>
    <w:rsid w:val="003A4B3C"/>
    <w:rsid w:val="003C00ED"/>
    <w:rsid w:val="003C73EE"/>
    <w:rsid w:val="003C7559"/>
    <w:rsid w:val="003D0B74"/>
    <w:rsid w:val="003D34B0"/>
    <w:rsid w:val="003D749E"/>
    <w:rsid w:val="003E28D5"/>
    <w:rsid w:val="003E590A"/>
    <w:rsid w:val="003F05D5"/>
    <w:rsid w:val="003F0EFB"/>
    <w:rsid w:val="003F576A"/>
    <w:rsid w:val="00403E28"/>
    <w:rsid w:val="00405AAB"/>
    <w:rsid w:val="00413A89"/>
    <w:rsid w:val="004205FA"/>
    <w:rsid w:val="00432C9F"/>
    <w:rsid w:val="0044165F"/>
    <w:rsid w:val="004445F5"/>
    <w:rsid w:val="0044557D"/>
    <w:rsid w:val="00445DE9"/>
    <w:rsid w:val="00446BE0"/>
    <w:rsid w:val="004608B8"/>
    <w:rsid w:val="0047529A"/>
    <w:rsid w:val="004833BB"/>
    <w:rsid w:val="00493971"/>
    <w:rsid w:val="004970FF"/>
    <w:rsid w:val="004E29D3"/>
    <w:rsid w:val="004E55A4"/>
    <w:rsid w:val="004F087A"/>
    <w:rsid w:val="004F591C"/>
    <w:rsid w:val="00505186"/>
    <w:rsid w:val="005133B7"/>
    <w:rsid w:val="005210E8"/>
    <w:rsid w:val="005321FE"/>
    <w:rsid w:val="00537783"/>
    <w:rsid w:val="005407C6"/>
    <w:rsid w:val="005428C5"/>
    <w:rsid w:val="0054635C"/>
    <w:rsid w:val="005569F4"/>
    <w:rsid w:val="00560E8A"/>
    <w:rsid w:val="00561B6F"/>
    <w:rsid w:val="00572AC8"/>
    <w:rsid w:val="00575595"/>
    <w:rsid w:val="00577AB4"/>
    <w:rsid w:val="00590F26"/>
    <w:rsid w:val="00591296"/>
    <w:rsid w:val="00593676"/>
    <w:rsid w:val="005B4940"/>
    <w:rsid w:val="005D027B"/>
    <w:rsid w:val="005D2970"/>
    <w:rsid w:val="005D7AA1"/>
    <w:rsid w:val="005E09CB"/>
    <w:rsid w:val="005E0A33"/>
    <w:rsid w:val="005E6971"/>
    <w:rsid w:val="005F06E9"/>
    <w:rsid w:val="005F309D"/>
    <w:rsid w:val="0060426F"/>
    <w:rsid w:val="00607F99"/>
    <w:rsid w:val="00611CDF"/>
    <w:rsid w:val="0061433B"/>
    <w:rsid w:val="00615540"/>
    <w:rsid w:val="00623540"/>
    <w:rsid w:val="00623B11"/>
    <w:rsid w:val="0063282D"/>
    <w:rsid w:val="00643AAE"/>
    <w:rsid w:val="006527FC"/>
    <w:rsid w:val="006579D2"/>
    <w:rsid w:val="00660400"/>
    <w:rsid w:val="006631DB"/>
    <w:rsid w:val="00666E6C"/>
    <w:rsid w:val="00675AE5"/>
    <w:rsid w:val="00682AD7"/>
    <w:rsid w:val="006840DC"/>
    <w:rsid w:val="0068607F"/>
    <w:rsid w:val="00686472"/>
    <w:rsid w:val="006C1397"/>
    <w:rsid w:val="006C1EB0"/>
    <w:rsid w:val="006C4BE7"/>
    <w:rsid w:val="006D59CC"/>
    <w:rsid w:val="006E0833"/>
    <w:rsid w:val="006E6BC5"/>
    <w:rsid w:val="006F40B3"/>
    <w:rsid w:val="006F6078"/>
    <w:rsid w:val="007042CD"/>
    <w:rsid w:val="00706420"/>
    <w:rsid w:val="007137A8"/>
    <w:rsid w:val="007443D5"/>
    <w:rsid w:val="00744ECF"/>
    <w:rsid w:val="00755047"/>
    <w:rsid w:val="0075564D"/>
    <w:rsid w:val="00780CFE"/>
    <w:rsid w:val="007815E6"/>
    <w:rsid w:val="00792227"/>
    <w:rsid w:val="00794447"/>
    <w:rsid w:val="00795E6D"/>
    <w:rsid w:val="007A3DB7"/>
    <w:rsid w:val="007B2244"/>
    <w:rsid w:val="007B4A50"/>
    <w:rsid w:val="007B5E22"/>
    <w:rsid w:val="007C3264"/>
    <w:rsid w:val="007E0069"/>
    <w:rsid w:val="007E0C89"/>
    <w:rsid w:val="00800068"/>
    <w:rsid w:val="00806791"/>
    <w:rsid w:val="0081473B"/>
    <w:rsid w:val="00815088"/>
    <w:rsid w:val="00823601"/>
    <w:rsid w:val="00845C4F"/>
    <w:rsid w:val="00852047"/>
    <w:rsid w:val="00867C89"/>
    <w:rsid w:val="00874A03"/>
    <w:rsid w:val="00891CF5"/>
    <w:rsid w:val="00897725"/>
    <w:rsid w:val="008A083B"/>
    <w:rsid w:val="008A4A8A"/>
    <w:rsid w:val="008B2CEC"/>
    <w:rsid w:val="008B3A10"/>
    <w:rsid w:val="008B3F3A"/>
    <w:rsid w:val="008B5ED4"/>
    <w:rsid w:val="008C0AFE"/>
    <w:rsid w:val="008C0FD8"/>
    <w:rsid w:val="008D00FF"/>
    <w:rsid w:val="008F0658"/>
    <w:rsid w:val="008F7EF8"/>
    <w:rsid w:val="00921396"/>
    <w:rsid w:val="00921AAD"/>
    <w:rsid w:val="00921BE5"/>
    <w:rsid w:val="00924DE6"/>
    <w:rsid w:val="0092780E"/>
    <w:rsid w:val="0095524D"/>
    <w:rsid w:val="009634D2"/>
    <w:rsid w:val="00993441"/>
    <w:rsid w:val="009A695B"/>
    <w:rsid w:val="009A7CCF"/>
    <w:rsid w:val="009C39B5"/>
    <w:rsid w:val="009C3FB3"/>
    <w:rsid w:val="009D7D08"/>
    <w:rsid w:val="009E4BDA"/>
    <w:rsid w:val="009E7714"/>
    <w:rsid w:val="00A119D6"/>
    <w:rsid w:val="00A17382"/>
    <w:rsid w:val="00A25CFF"/>
    <w:rsid w:val="00A32C0A"/>
    <w:rsid w:val="00A42C2A"/>
    <w:rsid w:val="00A557DF"/>
    <w:rsid w:val="00A56364"/>
    <w:rsid w:val="00A56464"/>
    <w:rsid w:val="00A63BE8"/>
    <w:rsid w:val="00A63CE0"/>
    <w:rsid w:val="00A83694"/>
    <w:rsid w:val="00AA5D2C"/>
    <w:rsid w:val="00AB7B87"/>
    <w:rsid w:val="00AC520C"/>
    <w:rsid w:val="00AD18DF"/>
    <w:rsid w:val="00AE56DF"/>
    <w:rsid w:val="00AF2CF3"/>
    <w:rsid w:val="00AF3C7D"/>
    <w:rsid w:val="00AF47FA"/>
    <w:rsid w:val="00AF4E47"/>
    <w:rsid w:val="00B105FB"/>
    <w:rsid w:val="00B14C5C"/>
    <w:rsid w:val="00B165A7"/>
    <w:rsid w:val="00B17076"/>
    <w:rsid w:val="00B232A8"/>
    <w:rsid w:val="00B302BE"/>
    <w:rsid w:val="00B34B3D"/>
    <w:rsid w:val="00B362FB"/>
    <w:rsid w:val="00B56481"/>
    <w:rsid w:val="00B627CD"/>
    <w:rsid w:val="00B708BD"/>
    <w:rsid w:val="00B776A7"/>
    <w:rsid w:val="00B9033A"/>
    <w:rsid w:val="00B91019"/>
    <w:rsid w:val="00B95D83"/>
    <w:rsid w:val="00B9651F"/>
    <w:rsid w:val="00BA2B9E"/>
    <w:rsid w:val="00BC2625"/>
    <w:rsid w:val="00BE0A65"/>
    <w:rsid w:val="00BE276A"/>
    <w:rsid w:val="00BF02A7"/>
    <w:rsid w:val="00BF055E"/>
    <w:rsid w:val="00C114A2"/>
    <w:rsid w:val="00C303CB"/>
    <w:rsid w:val="00C57C9D"/>
    <w:rsid w:val="00C8192F"/>
    <w:rsid w:val="00C83D6A"/>
    <w:rsid w:val="00C93BEB"/>
    <w:rsid w:val="00C940AE"/>
    <w:rsid w:val="00C95768"/>
    <w:rsid w:val="00CB4134"/>
    <w:rsid w:val="00CB439C"/>
    <w:rsid w:val="00CB5186"/>
    <w:rsid w:val="00CD28C0"/>
    <w:rsid w:val="00CD7F09"/>
    <w:rsid w:val="00CE1536"/>
    <w:rsid w:val="00CE60C8"/>
    <w:rsid w:val="00CF42C9"/>
    <w:rsid w:val="00CF4B07"/>
    <w:rsid w:val="00CF7A0A"/>
    <w:rsid w:val="00D147FF"/>
    <w:rsid w:val="00D17024"/>
    <w:rsid w:val="00D337C9"/>
    <w:rsid w:val="00D3580F"/>
    <w:rsid w:val="00D42252"/>
    <w:rsid w:val="00D70DC1"/>
    <w:rsid w:val="00D7109D"/>
    <w:rsid w:val="00D8631A"/>
    <w:rsid w:val="00D9674D"/>
    <w:rsid w:val="00DB0311"/>
    <w:rsid w:val="00DB1491"/>
    <w:rsid w:val="00DF6D86"/>
    <w:rsid w:val="00E42B23"/>
    <w:rsid w:val="00E55033"/>
    <w:rsid w:val="00E7394A"/>
    <w:rsid w:val="00E747D7"/>
    <w:rsid w:val="00E86C24"/>
    <w:rsid w:val="00E90D5A"/>
    <w:rsid w:val="00E93502"/>
    <w:rsid w:val="00EC6120"/>
    <w:rsid w:val="00ED6CDB"/>
    <w:rsid w:val="00EE0ACE"/>
    <w:rsid w:val="00EF0833"/>
    <w:rsid w:val="00F16047"/>
    <w:rsid w:val="00F37A1E"/>
    <w:rsid w:val="00F6023B"/>
    <w:rsid w:val="00F70003"/>
    <w:rsid w:val="00F84B07"/>
    <w:rsid w:val="00F87A48"/>
    <w:rsid w:val="00FA2E1B"/>
    <w:rsid w:val="00FA4B3E"/>
    <w:rsid w:val="00FA72AC"/>
    <w:rsid w:val="00FB6139"/>
    <w:rsid w:val="00FC0027"/>
    <w:rsid w:val="00FC63EB"/>
    <w:rsid w:val="00FD3081"/>
    <w:rsid w:val="00FD3C92"/>
    <w:rsid w:val="00FE391C"/>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6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9F180D" w:rsidRDefault="00EB545F">
          <w:r w:rsidRPr="006D41E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ABF8840-664F-40B1-BCB0-770A7155AE86}"/>
      </w:docPartPr>
      <w:docPartBody>
        <w:p w:rsidR="002A1E8A" w:rsidRDefault="006F748B">
          <w:r w:rsidRPr="0016596D">
            <w:rPr>
              <w:rStyle w:val="PlaceholderText"/>
            </w:rPr>
            <w:t>Click or tap to enter a date.</w:t>
          </w:r>
        </w:p>
      </w:docPartBody>
    </w:docPart>
    <w:docPart>
      <w:docPartPr>
        <w:name w:val="03C453D23DB94F628B601CCE205BA481"/>
        <w:category>
          <w:name w:val="General"/>
          <w:gallery w:val="placeholder"/>
        </w:category>
        <w:types>
          <w:type w:val="bbPlcHdr"/>
        </w:types>
        <w:behaviors>
          <w:behavior w:val="content"/>
        </w:behaviors>
        <w:guid w:val="{9EF83C6F-5CF5-47DE-ADA8-385E5C208D00}"/>
      </w:docPartPr>
      <w:docPartBody>
        <w:p w:rsidR="00D906B8" w:rsidRDefault="001D725E" w:rsidP="001D725E">
          <w:pPr>
            <w:pStyle w:val="03C453D23DB94F628B601CCE205BA481"/>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0525F1"/>
    <w:rsid w:val="001D725E"/>
    <w:rsid w:val="002A1E8A"/>
    <w:rsid w:val="00676EB0"/>
    <w:rsid w:val="006F748B"/>
    <w:rsid w:val="00781330"/>
    <w:rsid w:val="009F180D"/>
    <w:rsid w:val="00AF1244"/>
    <w:rsid w:val="00D906B8"/>
    <w:rsid w:val="00E121D0"/>
    <w:rsid w:val="00EB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25E"/>
    <w:rPr>
      <w:color w:val="808080"/>
    </w:rPr>
  </w:style>
  <w:style w:type="paragraph" w:customStyle="1" w:styleId="03C453D23DB94F628B601CCE205BA481">
    <w:name w:val="03C453D23DB94F628B601CCE205BA481"/>
    <w:rsid w:val="001D7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Report.dotx</Template>
  <TotalTime>3442</TotalTime>
  <Pages>14</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Larry Sanborn</cp:lastModifiedBy>
  <cp:revision>86</cp:revision>
  <cp:lastPrinted>2021-10-04T13:38:00Z</cp:lastPrinted>
  <dcterms:created xsi:type="dcterms:W3CDTF">2021-08-18T14:57:00Z</dcterms:created>
  <dcterms:modified xsi:type="dcterms:W3CDTF">2021-11-24T19:58:00Z</dcterms:modified>
</cp:coreProperties>
</file>