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FE9" w14:textId="5A142553" w:rsidR="00385305" w:rsidRDefault="00FD07FA" w:rsidP="00385305">
      <w:r w:rsidRPr="0038530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BC675" wp14:editId="348C15B6">
                <wp:simplePos x="0" y="0"/>
                <wp:positionH relativeFrom="column">
                  <wp:posOffset>2050473</wp:posOffset>
                </wp:positionH>
                <wp:positionV relativeFrom="paragraph">
                  <wp:posOffset>0</wp:posOffset>
                </wp:positionV>
                <wp:extent cx="4350384" cy="33337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4" cy="333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E3ED6" w14:textId="7798C6D2" w:rsidR="00385305" w:rsidRPr="00385305" w:rsidRDefault="0038530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8530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MASTER PLAN AMENDMENT APPROVAL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C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5pt;margin-top:0;width:342.5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" filled="f" stroked="f">
                <v:textbox>
                  <w:txbxContent>
                    <w:p w14:paraId="052E3ED6" w14:textId="7798C6D2" w:rsidR="00385305" w:rsidRPr="00385305" w:rsidRDefault="00385305">
                      <w:pPr>
                        <w:rPr>
                          <w:color w:val="FFFFFF" w:themeColor="background1"/>
                        </w:rPr>
                      </w:pPr>
                      <w:r w:rsidRPr="0038530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MASTER PLAN AMENDMENT APPROVAL INSTRUCTIONS</w:t>
                      </w:r>
                    </w:p>
                  </w:txbxContent>
                </v:textbox>
              </v:shape>
            </w:pict>
          </mc:Fallback>
        </mc:AlternateContent>
      </w:r>
      <w:r w:rsidRPr="0038530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A3DA9A" wp14:editId="51E8D5BD">
                <wp:simplePos x="0" y="0"/>
                <wp:positionH relativeFrom="column">
                  <wp:posOffset>3082290</wp:posOffset>
                </wp:positionH>
                <wp:positionV relativeFrom="paragraph">
                  <wp:posOffset>0</wp:posOffset>
                </wp:positionV>
                <wp:extent cx="3314700" cy="5708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0865"/>
                        </a:xfrm>
                        <a:prstGeom prst="rect">
                          <a:avLst/>
                        </a:prstGeom>
                        <a:solidFill>
                          <a:srgbClr val="5668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B047" w14:textId="491FF312" w:rsidR="00FD07FA" w:rsidRPr="00385305" w:rsidRDefault="00FD07FA" w:rsidP="00FD07F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DA9A" id="_x0000_s1027" type="#_x0000_t202" style="position:absolute;margin-left:242.7pt;margin-top:0;width:261pt;height:44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" fillcolor="#566880" stroked="f">
                <v:textbox>
                  <w:txbxContent>
                    <w:p w14:paraId="1C91B047" w14:textId="491FF312" w:rsidR="00FD07FA" w:rsidRPr="00385305" w:rsidRDefault="00FD07FA" w:rsidP="00FD07F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305" w:rsidRPr="0052169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FB35749" wp14:editId="140986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93085" cy="570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05" w:rsidRPr="00385305">
        <w:t xml:space="preserve"> </w:t>
      </w:r>
    </w:p>
    <w:p w14:paraId="23718AF9" w14:textId="242F9BEB" w:rsidR="00385305" w:rsidRDefault="00385305">
      <w:pPr>
        <w:rPr>
          <w:rFonts w:cstheme="minorHAnsi"/>
          <w:b/>
          <w:bCs/>
        </w:rPr>
      </w:pPr>
    </w:p>
    <w:p w14:paraId="6BDC6FB5" w14:textId="09828A5F" w:rsidR="004A1CB0" w:rsidRPr="00B77F75" w:rsidRDefault="00B77F75" w:rsidP="0089029E">
      <w:pPr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  <w:r w:rsidRPr="00B77F75">
        <w:rPr>
          <w:rFonts w:cstheme="minorHAnsi"/>
          <w:b/>
          <w:bCs/>
          <w:i/>
          <w:iCs/>
          <w:sz w:val="16"/>
          <w:szCs w:val="16"/>
        </w:rPr>
        <w:t>0</w:t>
      </w:r>
      <w:r w:rsidR="00BB5951">
        <w:rPr>
          <w:rFonts w:cstheme="minorHAnsi"/>
          <w:b/>
          <w:bCs/>
          <w:i/>
          <w:iCs/>
          <w:sz w:val="16"/>
          <w:szCs w:val="16"/>
        </w:rPr>
        <w:t>4.2</w:t>
      </w:r>
      <w:r w:rsidR="0089029E">
        <w:rPr>
          <w:rFonts w:cstheme="minorHAnsi"/>
          <w:b/>
          <w:bCs/>
          <w:i/>
          <w:iCs/>
          <w:sz w:val="16"/>
          <w:szCs w:val="16"/>
        </w:rPr>
        <w:t>6</w:t>
      </w:r>
      <w:r w:rsidR="00BB5951">
        <w:rPr>
          <w:rFonts w:cstheme="minorHAnsi"/>
          <w:b/>
          <w:bCs/>
          <w:i/>
          <w:iCs/>
          <w:sz w:val="16"/>
          <w:szCs w:val="16"/>
        </w:rPr>
        <w:t>.24</w:t>
      </w:r>
    </w:p>
    <w:p w14:paraId="09BE5D10" w14:textId="5EE823E0" w:rsidR="00A9370F" w:rsidRPr="00A9370F" w:rsidRDefault="00A9370F" w:rsidP="0089029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A9370F">
        <w:rPr>
          <w:rFonts w:ascii="Arial Narrow" w:hAnsi="Arial Narrow" w:cstheme="minorHAnsi"/>
          <w:sz w:val="24"/>
          <w:szCs w:val="24"/>
        </w:rPr>
        <w:t>Institution:</w:t>
      </w:r>
      <w:sdt>
        <w:sdtPr>
          <w:rPr>
            <w:rFonts w:ascii="Arial Narrow" w:hAnsi="Arial Narrow" w:cstheme="minorHAnsi"/>
            <w:sz w:val="24"/>
            <w:szCs w:val="24"/>
          </w:rPr>
          <w:id w:val="1469167935"/>
          <w:placeholder>
            <w:docPart w:val="0AF45C26B68C414482AEA8FF69BA9C20"/>
          </w:placeholder>
          <w:showingPlcHdr/>
        </w:sdtPr>
        <w:sdtEndPr/>
        <w:sdtContent>
          <w:r w:rsidR="00520AAA" w:rsidRPr="00520AAA">
            <w:rPr>
              <w:rStyle w:val="PlaceholderText"/>
            </w:rPr>
            <w:t>Click or tap here to enter text.</w:t>
          </w:r>
        </w:sdtContent>
      </w:sdt>
    </w:p>
    <w:p w14:paraId="6704F312" w14:textId="77777777" w:rsidR="00A9370F" w:rsidRPr="00A9370F" w:rsidRDefault="00A9370F" w:rsidP="00A9370F">
      <w:pPr>
        <w:spacing w:after="0"/>
        <w:rPr>
          <w:rFonts w:ascii="Arial Narrow" w:hAnsi="Arial Narrow" w:cstheme="minorHAnsi"/>
          <w:sz w:val="24"/>
          <w:szCs w:val="24"/>
        </w:rPr>
      </w:pPr>
      <w:r w:rsidRPr="00A9370F">
        <w:rPr>
          <w:rFonts w:ascii="Arial Narrow" w:hAnsi="Arial Narrow" w:cstheme="minorHAnsi"/>
          <w:sz w:val="24"/>
          <w:szCs w:val="24"/>
        </w:rPr>
        <w:t>Date of Submission:</w:t>
      </w:r>
      <w:sdt>
        <w:sdtPr>
          <w:rPr>
            <w:rFonts w:ascii="Arial Narrow" w:hAnsi="Arial Narrow" w:cstheme="minorHAnsi"/>
            <w:sz w:val="24"/>
            <w:szCs w:val="24"/>
          </w:rPr>
          <w:id w:val="346678133"/>
          <w:placeholder>
            <w:docPart w:val="0AF45C26B68C414482AEA8FF69BA9C20"/>
          </w:placeholder>
          <w:showingPlcHdr/>
        </w:sdtPr>
        <w:sdtEndPr/>
        <w:sdtContent>
          <w:r w:rsidRPr="00A937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EDE596" w14:textId="77777777" w:rsidR="00A9370F" w:rsidRPr="00A9370F" w:rsidRDefault="00A9370F" w:rsidP="00A9370F">
      <w:pPr>
        <w:spacing w:after="0"/>
        <w:rPr>
          <w:rFonts w:ascii="Arial Narrow" w:hAnsi="Arial Narrow" w:cstheme="minorHAnsi"/>
          <w:sz w:val="24"/>
          <w:szCs w:val="24"/>
        </w:rPr>
      </w:pPr>
      <w:r w:rsidRPr="00A9370F">
        <w:rPr>
          <w:rFonts w:ascii="Arial Narrow" w:hAnsi="Arial Narrow" w:cstheme="minorHAnsi"/>
          <w:sz w:val="24"/>
          <w:szCs w:val="24"/>
        </w:rPr>
        <w:t>Original Master Plan Year:</w:t>
      </w:r>
      <w:sdt>
        <w:sdtPr>
          <w:rPr>
            <w:rFonts w:ascii="Arial Narrow" w:hAnsi="Arial Narrow" w:cstheme="minorHAnsi"/>
            <w:sz w:val="24"/>
            <w:szCs w:val="24"/>
          </w:rPr>
          <w:id w:val="-1147356260"/>
          <w:placeholder>
            <w:docPart w:val="0AF45C26B68C414482AEA8FF69BA9C20"/>
          </w:placeholder>
          <w:showingPlcHdr/>
        </w:sdtPr>
        <w:sdtEndPr/>
        <w:sdtContent>
          <w:r w:rsidRPr="00A937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8D827D" w14:textId="343E51B8" w:rsidR="00A9370F" w:rsidRPr="00A9370F" w:rsidRDefault="00A9370F" w:rsidP="00A9370F">
      <w:pPr>
        <w:spacing w:after="0"/>
        <w:rPr>
          <w:rFonts w:ascii="Arial Narrow" w:hAnsi="Arial Narrow" w:cstheme="minorHAnsi"/>
        </w:rPr>
      </w:pPr>
      <w:r w:rsidRPr="00A9370F">
        <w:rPr>
          <w:rFonts w:ascii="Arial Narrow" w:hAnsi="Arial Narrow" w:cstheme="minorHAnsi"/>
          <w:sz w:val="24"/>
          <w:szCs w:val="24"/>
        </w:rPr>
        <w:t xml:space="preserve">Amendment </w:t>
      </w:r>
      <w:r w:rsidR="003B7547">
        <w:rPr>
          <w:rFonts w:ascii="Arial Narrow" w:hAnsi="Arial Narrow" w:cstheme="minorHAnsi"/>
          <w:sz w:val="24"/>
          <w:szCs w:val="24"/>
        </w:rPr>
        <w:t>Na</w:t>
      </w:r>
      <w:r w:rsidR="00E64717">
        <w:rPr>
          <w:rFonts w:ascii="Arial Narrow" w:hAnsi="Arial Narrow" w:cstheme="minorHAnsi"/>
          <w:sz w:val="24"/>
          <w:szCs w:val="24"/>
        </w:rPr>
        <w:t>me</w:t>
      </w:r>
      <w:r w:rsidRPr="00A9370F">
        <w:rPr>
          <w:rFonts w:ascii="Arial Narrow" w:hAnsi="Arial Narrow" w:cstheme="minorHAnsi"/>
          <w:sz w:val="24"/>
          <w:szCs w:val="24"/>
        </w:rPr>
        <w:t>:</w:t>
      </w:r>
      <w:sdt>
        <w:sdtPr>
          <w:rPr>
            <w:rFonts w:ascii="Arial Narrow" w:hAnsi="Arial Narrow" w:cstheme="minorHAnsi"/>
            <w:sz w:val="24"/>
            <w:szCs w:val="24"/>
          </w:rPr>
          <w:id w:val="1024050329"/>
          <w:placeholder>
            <w:docPart w:val="0AF45C26B68C414482AEA8FF69BA9C20"/>
          </w:placeholder>
          <w:showingPlcHdr/>
        </w:sdtPr>
        <w:sdtEndPr/>
        <w:sdtContent>
          <w:r w:rsidRPr="00A937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120"/>
        <w:gridCol w:w="373"/>
        <w:gridCol w:w="1067"/>
        <w:gridCol w:w="1260"/>
        <w:gridCol w:w="1260"/>
      </w:tblGrid>
      <w:tr w:rsidR="00A9370F" w:rsidRPr="00E94826" w14:paraId="7BE2E23F" w14:textId="77777777" w:rsidTr="002007FC">
        <w:trPr>
          <w:trHeight w:val="340"/>
        </w:trPr>
        <w:tc>
          <w:tcPr>
            <w:tcW w:w="6120" w:type="dxa"/>
            <w:vMerge w:val="restart"/>
            <w:shd w:val="clear" w:color="auto" w:fill="566880"/>
            <w:noWrap/>
            <w:vAlign w:val="center"/>
            <w:hideMark/>
          </w:tcPr>
          <w:p w14:paraId="07D3A478" w14:textId="77777777" w:rsidR="00A9370F" w:rsidRPr="00C5019A" w:rsidRDefault="00A937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5019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  <w:t>CHECKLIST - SUBMISSION REQUIREMENTS</w:t>
            </w:r>
          </w:p>
        </w:tc>
        <w:tc>
          <w:tcPr>
            <w:tcW w:w="1440" w:type="dxa"/>
            <w:gridSpan w:val="2"/>
            <w:vMerge w:val="restart"/>
            <w:shd w:val="clear" w:color="auto" w:fill="566880"/>
            <w:vAlign w:val="center"/>
            <w:hideMark/>
          </w:tcPr>
          <w:p w14:paraId="1184C9AB" w14:textId="77777777" w:rsidR="00A9370F" w:rsidRDefault="00A9370F" w:rsidP="00022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5019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  <w:t>PROPERTY ACQUISITIONS</w:t>
            </w:r>
          </w:p>
          <w:p w14:paraId="5D5945C4" w14:textId="4E1AA6CD" w:rsidR="00C5019A" w:rsidRPr="00C5019A" w:rsidRDefault="00C5019A" w:rsidP="00022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  <w:t>Not Currently in Master Plan</w:t>
            </w:r>
          </w:p>
        </w:tc>
        <w:tc>
          <w:tcPr>
            <w:tcW w:w="2520" w:type="dxa"/>
            <w:gridSpan w:val="2"/>
            <w:shd w:val="clear" w:color="auto" w:fill="566880"/>
            <w:noWrap/>
            <w:vAlign w:val="bottom"/>
            <w:hideMark/>
          </w:tcPr>
          <w:p w14:paraId="44D6568E" w14:textId="5D873C18" w:rsidR="00A9370F" w:rsidRPr="00C5019A" w:rsidRDefault="00A9370F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5019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</w:rPr>
              <w:t>IMPROVEMENT PROJECTS</w:t>
            </w:r>
          </w:p>
          <w:p w14:paraId="6EE01ED2" w14:textId="5313360D" w:rsidR="001D3E7D" w:rsidRPr="00C5019A" w:rsidRDefault="001D3E7D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C5019A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18"/>
                <w:szCs w:val="18"/>
              </w:rPr>
              <w:t>Not Currently in Master Plan</w:t>
            </w:r>
          </w:p>
          <w:p w14:paraId="0033119E" w14:textId="77777777" w:rsidR="00E85911" w:rsidRPr="00C5019A" w:rsidRDefault="00E85911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C36411" w14:textId="60B34E73" w:rsidR="00A9370F" w:rsidRPr="00C5019A" w:rsidRDefault="00A9370F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A9370F" w:rsidRPr="00E94826" w14:paraId="6363C3AB" w14:textId="77777777" w:rsidTr="002007FC">
        <w:trPr>
          <w:trHeight w:val="324"/>
        </w:trPr>
        <w:tc>
          <w:tcPr>
            <w:tcW w:w="6120" w:type="dxa"/>
            <w:vMerge/>
            <w:shd w:val="clear" w:color="auto" w:fill="566880"/>
            <w:vAlign w:val="center"/>
            <w:hideMark/>
          </w:tcPr>
          <w:p w14:paraId="4A0E97AD" w14:textId="77777777" w:rsidR="00A9370F" w:rsidRPr="001C6E52" w:rsidRDefault="00A9370F" w:rsidP="0036183F">
            <w:pPr>
              <w:spacing w:after="0" w:line="240" w:lineRule="auto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566880"/>
            <w:vAlign w:val="center"/>
            <w:hideMark/>
          </w:tcPr>
          <w:p w14:paraId="2CDDAD61" w14:textId="77777777" w:rsidR="00A9370F" w:rsidRPr="001C6E52" w:rsidRDefault="00A9370F" w:rsidP="0036183F">
            <w:pPr>
              <w:spacing w:after="0" w:line="240" w:lineRule="auto"/>
              <w:rPr>
                <w:rFonts w:ascii="Arial Narrow" w:eastAsia="Times New Roman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66880"/>
            <w:vAlign w:val="center"/>
            <w:hideMark/>
          </w:tcPr>
          <w:p w14:paraId="233C8BC1" w14:textId="77777777" w:rsidR="00A9370F" w:rsidRDefault="001D3E7D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  <w:t>New Structures</w:t>
            </w:r>
          </w:p>
          <w:p w14:paraId="4F511A6F" w14:textId="108109BF" w:rsidR="001D3E7D" w:rsidRPr="00F35CCF" w:rsidRDefault="001D3E7D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  <w:t>Major Additions</w:t>
            </w:r>
          </w:p>
        </w:tc>
        <w:tc>
          <w:tcPr>
            <w:tcW w:w="1260" w:type="dxa"/>
            <w:shd w:val="clear" w:color="auto" w:fill="566880"/>
            <w:vAlign w:val="center"/>
            <w:hideMark/>
          </w:tcPr>
          <w:p w14:paraId="42293586" w14:textId="77777777" w:rsidR="00A9370F" w:rsidRDefault="009109B3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  <w:t xml:space="preserve">Major </w:t>
            </w:r>
            <w:r w:rsidR="001D3E7D"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  <w:t>Interior Improvements with Change in Function</w:t>
            </w:r>
          </w:p>
          <w:p w14:paraId="756FF700" w14:textId="70CFF817" w:rsidR="00824465" w:rsidRPr="001C6E52" w:rsidRDefault="00824465" w:rsidP="003618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</w:rPr>
              <w:t>Minor Additions</w:t>
            </w:r>
          </w:p>
        </w:tc>
      </w:tr>
      <w:tr w:rsidR="00A9370F" w:rsidRPr="00E94826" w14:paraId="6ED761C6" w14:textId="77777777" w:rsidTr="002007FC">
        <w:trPr>
          <w:trHeight w:val="337"/>
        </w:trPr>
        <w:tc>
          <w:tcPr>
            <w:tcW w:w="6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CF4" w14:textId="6C05FC27" w:rsidR="00A9370F" w:rsidRPr="00CB748C" w:rsidRDefault="00C67E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57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C00000"/>
              </w:rPr>
              <w:t xml:space="preserve"> Review meeting with </w:t>
            </w:r>
            <w:proofErr w:type="gramStart"/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C00000"/>
              </w:rPr>
              <w:t>THEC</w:t>
            </w:r>
            <w:r w:rsidR="00A9370F" w:rsidRPr="00CB748C">
              <w:rPr>
                <w:rFonts w:ascii="Arial Narrow" w:eastAsia="Times New Roman" w:hAnsi="Arial Narrow" w:cs="Calibri"/>
                <w:color w:val="C00000"/>
              </w:rPr>
              <w:t xml:space="preserve">  </w:t>
            </w:r>
            <w:r w:rsidR="00A9370F" w:rsidRPr="00CB748C">
              <w:rPr>
                <w:rFonts w:ascii="Arial Narrow" w:eastAsia="Times New Roman" w:hAnsi="Arial Narrow" w:cs="Calibri"/>
                <w:color w:val="000000"/>
              </w:rPr>
              <w:t>(</w:t>
            </w:r>
            <w:proofErr w:type="gramEnd"/>
            <w:r w:rsidR="00A9370F" w:rsidRPr="00CB748C">
              <w:rPr>
                <w:rFonts w:ascii="Arial Narrow" w:eastAsia="Times New Roman" w:hAnsi="Arial Narrow" w:cs="Calibri"/>
                <w:color w:val="000000"/>
              </w:rPr>
              <w:t>min. 2 weeks prior to SBC/ESC prep calls)</w:t>
            </w:r>
          </w:p>
          <w:p w14:paraId="5D38AA58" w14:textId="77777777" w:rsidR="00A9370F" w:rsidRPr="00CB748C" w:rsidRDefault="00A937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EBEA87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120D9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5FC94" w14:textId="77777777" w:rsidR="00A9370F" w:rsidRPr="00A332B2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</w:tr>
      <w:tr w:rsidR="00A9370F" w:rsidRPr="00E94826" w14:paraId="6B57F2EB" w14:textId="77777777" w:rsidTr="002007FC">
        <w:trPr>
          <w:trHeight w:val="368"/>
        </w:trPr>
        <w:tc>
          <w:tcPr>
            <w:tcW w:w="64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CEE8FB" w14:textId="292782B8" w:rsidR="00A9370F" w:rsidRPr="00CB748C" w:rsidRDefault="00C67E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8049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C00000"/>
              </w:rPr>
              <w:t xml:space="preserve"> Letter of recommendation/justification from Master Planner or Consultant</w:t>
            </w:r>
            <w:r w:rsidR="00A9370F" w:rsidRPr="00CB748C">
              <w:rPr>
                <w:rFonts w:ascii="Arial Narrow" w:eastAsia="Times New Roman" w:hAnsi="Arial Narrow" w:cs="Calibri"/>
                <w:color w:val="C00000"/>
              </w:rPr>
              <w:t xml:space="preserve">     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CCF5C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BBEA9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E22C0" w14:textId="77777777" w:rsidR="00A9370F" w:rsidRPr="00A332B2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</w:tr>
      <w:tr w:rsidR="00A9370F" w:rsidRPr="00E94826" w14:paraId="655A2F3D" w14:textId="77777777" w:rsidTr="002007FC">
        <w:trPr>
          <w:trHeight w:val="283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F130A" w14:textId="402634F1" w:rsidR="00A9370F" w:rsidRPr="00CB748C" w:rsidRDefault="00A9370F" w:rsidP="000C2B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93" w:hanging="358"/>
              <w:rPr>
                <w:rFonts w:ascii="Calibri" w:eastAsia="Times New Roman" w:hAnsi="Calibri" w:cs="Calibri"/>
                <w:caps/>
                <w:color w:val="000000"/>
              </w:rPr>
            </w:pPr>
            <w:r w:rsidRPr="00CB748C">
              <w:rPr>
                <w:rFonts w:ascii="Arial Narrow" w:eastAsia="Times New Roman" w:hAnsi="Arial Narrow" w:cs="Calibri"/>
                <w:color w:val="000000"/>
              </w:rPr>
              <w:t xml:space="preserve">Define </w:t>
            </w:r>
            <w:r w:rsidRPr="00CB748C">
              <w:rPr>
                <w:rFonts w:ascii="Arial Narrow" w:eastAsia="Times New Roman" w:hAnsi="Arial Narrow" w:cstheme="minorHAnsi"/>
              </w:rPr>
              <w:t xml:space="preserve">how the </w:t>
            </w:r>
            <w:r w:rsidR="00EB5628">
              <w:rPr>
                <w:rFonts w:ascii="Arial Narrow" w:eastAsia="Times New Roman" w:hAnsi="Arial Narrow" w:cstheme="minorHAnsi"/>
              </w:rPr>
              <w:t>amendment</w:t>
            </w:r>
            <w:r w:rsidRPr="00CB748C">
              <w:rPr>
                <w:rFonts w:ascii="Arial Narrow" w:eastAsia="Times New Roman" w:hAnsi="Arial Narrow" w:cstheme="minorHAnsi"/>
              </w:rPr>
              <w:t xml:space="preserve"> supports goals of current MP (programs, enrollments, space needs and opportunities)</w:t>
            </w:r>
          </w:p>
        </w:tc>
      </w:tr>
      <w:tr w:rsidR="00A9370F" w:rsidRPr="00E94826" w14:paraId="18CAD452" w14:textId="77777777" w:rsidTr="002007FC">
        <w:trPr>
          <w:trHeight w:val="337"/>
        </w:trPr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160" w14:textId="1858E32D" w:rsidR="00A9370F" w:rsidRPr="00CB748C" w:rsidRDefault="00C67E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6517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C00000"/>
              </w:rPr>
              <w:t xml:space="preserve"> Letter of request from the Institution</w:t>
            </w:r>
          </w:p>
          <w:p w14:paraId="6F4E5E06" w14:textId="77777777" w:rsidR="00A9370F" w:rsidRPr="00CB748C" w:rsidRDefault="00A9370F" w:rsidP="0036183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79F754" w14:textId="755CD80F" w:rsidR="00A9370F" w:rsidRPr="00B03328" w:rsidRDefault="00EF0D76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 xml:space="preserve">   </w:t>
            </w:r>
            <w:r w:rsidR="00A9370F"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1221C3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A62448" w14:textId="77777777" w:rsidR="00A9370F" w:rsidRPr="00B03328" w:rsidRDefault="00A9370F" w:rsidP="00361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</w:pPr>
            <w:r w:rsidRPr="00B03328">
              <w:rPr>
                <w:rFonts w:ascii="Calibri" w:eastAsia="Times New Roman" w:hAnsi="Calibri" w:cs="Calibri"/>
                <w:b/>
                <w:bCs/>
                <w:caps/>
                <w:color w:val="C00000"/>
              </w:rPr>
              <w:t>x</w:t>
            </w:r>
          </w:p>
        </w:tc>
      </w:tr>
      <w:tr w:rsidR="00A9370F" w:rsidRPr="00E94826" w14:paraId="4C8325E6" w14:textId="77777777" w:rsidTr="002007FC">
        <w:trPr>
          <w:trHeight w:val="337"/>
        </w:trPr>
        <w:tc>
          <w:tcPr>
            <w:tcW w:w="10080" w:type="dxa"/>
            <w:gridSpan w:val="5"/>
            <w:shd w:val="clear" w:color="auto" w:fill="auto"/>
            <w:noWrap/>
            <w:vAlign w:val="center"/>
            <w:hideMark/>
          </w:tcPr>
          <w:p w14:paraId="38401280" w14:textId="1795623A" w:rsidR="00A9370F" w:rsidRPr="00CB748C" w:rsidRDefault="00C67E0F" w:rsidP="0036183F">
            <w:pPr>
              <w:spacing w:after="0" w:line="240" w:lineRule="auto"/>
              <w:ind w:left="342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8105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Property Acquisitions Letter and Documents:</w:t>
            </w:r>
          </w:p>
          <w:p w14:paraId="0D1281A2" w14:textId="77777777" w:rsidR="00A9370F" w:rsidRPr="00CB748C" w:rsidRDefault="00A9370F" w:rsidP="0036183F">
            <w:pPr>
              <w:spacing w:after="0" w:line="240" w:lineRule="auto"/>
              <w:ind w:left="342"/>
              <w:rPr>
                <w:rFonts w:ascii="Arial Narrow" w:eastAsia="Times New Roman" w:hAnsi="Arial Narrow" w:cs="Calibri"/>
                <w:color w:val="000000"/>
              </w:rPr>
            </w:pPr>
            <w:r w:rsidRPr="00CB748C">
              <w:rPr>
                <w:rFonts w:ascii="Arial Narrow" w:eastAsia="Times New Roman" w:hAnsi="Arial Narrow" w:cs="Calibri"/>
                <w:color w:val="000000"/>
              </w:rPr>
              <w:t>Note:  Properties must be specifically identified as being recommended for acquisition, or in an acquisition zone, prior to proceeding for ESC approval.</w:t>
            </w:r>
          </w:p>
          <w:p w14:paraId="1A03E21F" w14:textId="6DF9E98D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5760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>Property map and proximity location, with acreage</w:t>
            </w:r>
          </w:p>
          <w:p w14:paraId="22067091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79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Site plan if new building is planned showing </w:t>
            </w:r>
            <w:proofErr w:type="gramStart"/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>footprint</w:t>
            </w:r>
            <w:proofErr w:type="gramEnd"/>
          </w:p>
          <w:p w14:paraId="6C193215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992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Justification for inclusion in MP (purpose for acquisition, programs served)</w:t>
            </w:r>
          </w:p>
          <w:p w14:paraId="1DA32D71" w14:textId="72550499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5971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Description of amenities/improvements on the property</w:t>
            </w:r>
            <w:r w:rsidR="00A9370F">
              <w:rPr>
                <w:rFonts w:ascii="Arial Narrow" w:eastAsia="Times New Roman" w:hAnsi="Arial Narrow" w:cs="Calibri"/>
                <w:color w:val="000000"/>
              </w:rPr>
              <w:t>, future planned infrastructure</w:t>
            </w:r>
          </w:p>
          <w:p w14:paraId="18130B6A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24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Plans and timelines for planned use of existing facilities, and/or planned future improvements or </w:t>
            </w:r>
            <w:proofErr w:type="gramStart"/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>demolitions</w:t>
            </w:r>
            <w:proofErr w:type="gramEnd"/>
          </w:p>
          <w:p w14:paraId="2DA9A04D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980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Facilities condition survey if existing facilities are on </w:t>
            </w:r>
            <w:proofErr w:type="gramStart"/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>site</w:t>
            </w:r>
            <w:proofErr w:type="gramEnd"/>
          </w:p>
          <w:p w14:paraId="5F7765B0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1012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Features of the site(s)</w:t>
            </w:r>
          </w:p>
          <w:p w14:paraId="0285083A" w14:textId="77777777" w:rsidR="00A9370F" w:rsidRPr="00CB748C" w:rsidRDefault="00C67E0F" w:rsidP="0036183F">
            <w:pPr>
              <w:spacing w:after="0" w:line="240" w:lineRule="auto"/>
              <w:ind w:left="342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3650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CB748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Improvement Projects Letter and Documents:</w:t>
            </w:r>
          </w:p>
          <w:p w14:paraId="44995324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966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Site plan showing location on campus and footprint</w:t>
            </w:r>
          </w:p>
          <w:p w14:paraId="49175D27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3812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How the project advances the Strategic Plan</w:t>
            </w:r>
          </w:p>
          <w:p w14:paraId="205D802E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813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Description of scope and scale of project, potential cost</w:t>
            </w:r>
          </w:p>
          <w:p w14:paraId="3E0B247A" w14:textId="77777777" w:rsidR="00A9370F" w:rsidRPr="005940EA" w:rsidRDefault="00C67E0F" w:rsidP="0036183F">
            <w:pPr>
              <w:spacing w:after="0" w:line="240" w:lineRule="auto"/>
              <w:ind w:left="792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3373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0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9370F" w:rsidRPr="005940EA">
              <w:rPr>
                <w:rFonts w:ascii="Arial Narrow" w:eastAsia="Times New Roman" w:hAnsi="Arial Narrow" w:cs="Calibri"/>
                <w:color w:val="000000"/>
              </w:rPr>
              <w:t xml:space="preserve"> Purpose of the project, programs &amp; enrollment served (current and future) &amp; justification</w:t>
            </w:r>
          </w:p>
        </w:tc>
      </w:tr>
    </w:tbl>
    <w:p w14:paraId="1649E2BD" w14:textId="77777777" w:rsidR="00A9370F" w:rsidRDefault="00A9370F" w:rsidP="004A1CB0">
      <w:pPr>
        <w:spacing w:after="0"/>
        <w:rPr>
          <w:rFonts w:ascii="Arial Narrow" w:hAnsi="Arial Narrow" w:cstheme="minorHAnsi"/>
          <w:b/>
          <w:bCs/>
          <w:color w:val="C00000"/>
          <w:sz w:val="20"/>
          <w:szCs w:val="20"/>
        </w:rPr>
      </w:pPr>
    </w:p>
    <w:p w14:paraId="1CC264CB" w14:textId="14CCF7C4" w:rsidR="00990B1C" w:rsidRPr="00A9370F" w:rsidRDefault="00A06074" w:rsidP="004A1CB0">
      <w:pPr>
        <w:spacing w:after="0"/>
        <w:rPr>
          <w:rFonts w:ascii="Arial Narrow" w:hAnsi="Arial Narrow" w:cstheme="minorHAnsi"/>
          <w:color w:val="C00000"/>
          <w:sz w:val="20"/>
          <w:szCs w:val="20"/>
        </w:rPr>
      </w:pPr>
      <w:r w:rsidRPr="00A9370F">
        <w:rPr>
          <w:rFonts w:ascii="Arial Narrow" w:eastAsia="Times New Roman" w:hAnsi="Arial Narrow" w:cstheme="minorHAns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B930E" wp14:editId="511DC503">
                <wp:simplePos x="0" y="0"/>
                <wp:positionH relativeFrom="column">
                  <wp:posOffset>4541520</wp:posOffset>
                </wp:positionH>
                <wp:positionV relativeFrom="paragraph">
                  <wp:posOffset>96520</wp:posOffset>
                </wp:positionV>
                <wp:extent cx="1856105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838200"/>
                        </a:xfrm>
                        <a:prstGeom prst="rect">
                          <a:avLst/>
                        </a:prstGeom>
                        <a:solidFill>
                          <a:srgbClr val="58667E">
                            <a:alpha val="4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F2ACB" w14:textId="3FB5C27E" w:rsidR="00AA685D" w:rsidRPr="009B1653" w:rsidRDefault="00AA685D" w:rsidP="00A06074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9B1653">
                              <w:rPr>
                                <w:rFonts w:ascii="Arial Narrow" w:eastAsia="Times New Roman" w:hAnsi="Arial Narrow" w:cstheme="minorHAnsi"/>
                                <w:b/>
                                <w:bCs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 xml:space="preserve">THEC will review the amendment for consistency with the intent and concept of the original MP. This does not impact the 10-year cycle.    </w:t>
                            </w:r>
                          </w:p>
                          <w:p w14:paraId="1A47CA19" w14:textId="77777777" w:rsidR="00AA685D" w:rsidRDefault="00AA685D" w:rsidP="00AA6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B930E" id="Rectangle 2" o:spid="_x0000_s1028" style="position:absolute;margin-left:357.6pt;margin-top:7.6pt;width:146.1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" fillcolor="#58667e" stroked="f" strokeweight="1pt">
                <v:fill opacity="32125f"/>
                <v:textbox>
                  <w:txbxContent>
                    <w:p w14:paraId="3BAF2ACB" w14:textId="3FB5C27E" w:rsidR="00AA685D" w:rsidRPr="009B1653" w:rsidRDefault="00AA685D" w:rsidP="00A06074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 w:cstheme="minorHAnsi"/>
                          <w:b/>
                          <w:bCs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9B1653">
                        <w:rPr>
                          <w:rFonts w:ascii="Arial Narrow" w:eastAsia="Times New Roman" w:hAnsi="Arial Narrow" w:cstheme="minorHAnsi"/>
                          <w:b/>
                          <w:bCs/>
                          <w:color w:val="FFFFFF" w:themeColor="background1"/>
                          <w:w w:val="99"/>
                          <w:sz w:val="20"/>
                          <w:szCs w:val="20"/>
                        </w:rPr>
                        <w:t xml:space="preserve">THEC will review the amendment for consistency with the intent and concept of the original MP. This does not impact the 10-year cycle.    </w:t>
                      </w:r>
                    </w:p>
                    <w:p w14:paraId="1A47CA19" w14:textId="77777777" w:rsidR="00AA685D" w:rsidRDefault="00AA685D" w:rsidP="00AA68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B1C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 xml:space="preserve">What is a </w:t>
      </w:r>
      <w:r w:rsidR="00DB564F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M</w:t>
      </w:r>
      <w:r w:rsidR="00990B1C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 xml:space="preserve">aster </w:t>
      </w:r>
      <w:r w:rsidR="00DB564F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P</w:t>
      </w:r>
      <w:r w:rsidR="00990B1C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 xml:space="preserve">lan </w:t>
      </w:r>
      <w:r w:rsidR="00DB564F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(MP) A</w:t>
      </w:r>
      <w:r w:rsidR="00990B1C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mendment?</w:t>
      </w:r>
      <w:r w:rsidR="00990B1C" w:rsidRPr="00A9370F">
        <w:rPr>
          <w:rFonts w:ascii="Arial Narrow" w:hAnsi="Arial Narrow" w:cstheme="minorHAnsi"/>
          <w:color w:val="C00000"/>
          <w:sz w:val="20"/>
          <w:szCs w:val="20"/>
        </w:rPr>
        <w:t xml:space="preserve"> </w:t>
      </w:r>
    </w:p>
    <w:p w14:paraId="606DD126" w14:textId="6ADD72BF" w:rsidR="00DB564F" w:rsidRPr="00A9370F" w:rsidRDefault="00DB564F" w:rsidP="004A1CB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rPr>
          <w:rFonts w:ascii="Arial Narrow" w:eastAsia="Times New Roman" w:hAnsi="Arial Narrow" w:cstheme="minorHAnsi"/>
          <w:sz w:val="20"/>
          <w:szCs w:val="20"/>
        </w:rPr>
      </w:pPr>
      <w:r w:rsidRPr="00A9370F">
        <w:rPr>
          <w:rFonts w:ascii="Arial Narrow" w:eastAsia="Times New Roman" w:hAnsi="Arial Narrow" w:cstheme="minorHAnsi"/>
          <w:sz w:val="20"/>
          <w:szCs w:val="20"/>
        </w:rPr>
        <w:t xml:space="preserve">The original MP continues as an Amended MP </w:t>
      </w:r>
    </w:p>
    <w:p w14:paraId="19B09FF9" w14:textId="3AA69093" w:rsidR="00DB564F" w:rsidRPr="00A9370F" w:rsidRDefault="00DB564F" w:rsidP="004A1CB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rPr>
          <w:rFonts w:ascii="Arial Narrow" w:eastAsia="Times New Roman" w:hAnsi="Arial Narrow" w:cstheme="minorHAnsi"/>
          <w:sz w:val="20"/>
          <w:szCs w:val="20"/>
        </w:rPr>
      </w:pPr>
      <w:r w:rsidRPr="00A9370F">
        <w:rPr>
          <w:rFonts w:ascii="Arial Narrow" w:eastAsia="Times New Roman" w:hAnsi="Arial Narrow" w:cstheme="minorHAnsi"/>
          <w:sz w:val="20"/>
          <w:szCs w:val="20"/>
        </w:rPr>
        <w:t xml:space="preserve">Addresses </w:t>
      </w:r>
      <w:r w:rsidR="009E23F8" w:rsidRPr="00A9370F">
        <w:rPr>
          <w:rFonts w:ascii="Arial Narrow" w:eastAsia="Times New Roman" w:hAnsi="Arial Narrow" w:cstheme="minorHAnsi"/>
          <w:sz w:val="20"/>
          <w:szCs w:val="20"/>
        </w:rPr>
        <w:t xml:space="preserve">one element or a limited group of related </w:t>
      </w:r>
      <w:proofErr w:type="gramStart"/>
      <w:r w:rsidR="009E23F8" w:rsidRPr="00A9370F">
        <w:rPr>
          <w:rFonts w:ascii="Arial Narrow" w:eastAsia="Times New Roman" w:hAnsi="Arial Narrow" w:cstheme="minorHAnsi"/>
          <w:sz w:val="20"/>
          <w:szCs w:val="20"/>
        </w:rPr>
        <w:t>elements</w:t>
      </w:r>
      <w:proofErr w:type="gramEnd"/>
      <w:r w:rsidRPr="00A9370F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2CC4DB92" w14:textId="05D7188B" w:rsidR="00DB564F" w:rsidRPr="00A9370F" w:rsidRDefault="00DB564F" w:rsidP="004A1CB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eastAsia="Times New Roman" w:hAnsi="Arial Narrow" w:cstheme="minorHAnsi"/>
          <w:sz w:val="20"/>
          <w:szCs w:val="20"/>
        </w:rPr>
        <w:t>Is of l</w:t>
      </w:r>
      <w:r w:rsidR="009E23F8" w:rsidRPr="00A9370F">
        <w:rPr>
          <w:rFonts w:ascii="Arial Narrow" w:hAnsi="Arial Narrow" w:cstheme="minorHAnsi"/>
          <w:sz w:val="20"/>
          <w:szCs w:val="20"/>
        </w:rPr>
        <w:t>imited scope</w:t>
      </w:r>
      <w:r w:rsidRPr="00A9370F">
        <w:rPr>
          <w:rFonts w:ascii="Arial Narrow" w:hAnsi="Arial Narrow" w:cstheme="minorHAnsi"/>
          <w:sz w:val="20"/>
          <w:szCs w:val="20"/>
        </w:rPr>
        <w:t>, replacing or supplementing only specific parts of the MP</w:t>
      </w:r>
    </w:p>
    <w:p w14:paraId="0E700F9A" w14:textId="2F711EA5" w:rsidR="004A1CB0" w:rsidRPr="00A9370F" w:rsidRDefault="00DB564F" w:rsidP="004A1CB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31"/>
        <w:rPr>
          <w:rFonts w:ascii="Arial Narrow" w:eastAsia="Times New Roman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>C</w:t>
      </w:r>
      <w:r w:rsidR="009E23F8" w:rsidRPr="00A9370F">
        <w:rPr>
          <w:rFonts w:ascii="Arial Narrow" w:hAnsi="Arial Narrow" w:cstheme="minorHAnsi"/>
          <w:sz w:val="20"/>
          <w:szCs w:val="20"/>
        </w:rPr>
        <w:t xml:space="preserve">onsistent with the concept of the overall </w:t>
      </w:r>
      <w:r w:rsidRPr="00A9370F">
        <w:rPr>
          <w:rFonts w:ascii="Arial Narrow" w:hAnsi="Arial Narrow" w:cstheme="minorHAnsi"/>
          <w:sz w:val="20"/>
          <w:szCs w:val="20"/>
        </w:rPr>
        <w:t>MP</w:t>
      </w:r>
      <w:r w:rsidR="009E23F8" w:rsidRPr="00A9370F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67BDDFB2" w14:textId="3FBB45C3" w:rsidR="00990B1C" w:rsidRPr="00A9370F" w:rsidRDefault="00990B1C" w:rsidP="004A1CB0">
      <w:pPr>
        <w:spacing w:after="0"/>
        <w:rPr>
          <w:rFonts w:ascii="Arial Narrow" w:hAnsi="Arial Narrow" w:cstheme="minorHAnsi"/>
          <w:b/>
          <w:bCs/>
          <w:color w:val="C00000"/>
          <w:sz w:val="20"/>
          <w:szCs w:val="20"/>
        </w:rPr>
      </w:pPr>
      <w:r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When is a</w:t>
      </w:r>
      <w:r w:rsidR="00DB564F"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>n MP</w:t>
      </w:r>
      <w:r w:rsidRPr="00A9370F">
        <w:rPr>
          <w:rFonts w:ascii="Arial Narrow" w:hAnsi="Arial Narrow" w:cstheme="minorHAnsi"/>
          <w:b/>
          <w:bCs/>
          <w:color w:val="C00000"/>
          <w:sz w:val="20"/>
          <w:szCs w:val="20"/>
        </w:rPr>
        <w:t xml:space="preserve"> amendment required? </w:t>
      </w:r>
    </w:p>
    <w:p w14:paraId="3A4E546F" w14:textId="5F69D353" w:rsidR="00C90D88" w:rsidRPr="00A9370F" w:rsidRDefault="00806412" w:rsidP="004A1CB0">
      <w:pPr>
        <w:spacing w:after="0"/>
        <w:ind w:firstLine="360"/>
        <w:rPr>
          <w:rFonts w:ascii="Arial Narrow" w:hAnsi="Arial Narrow" w:cstheme="minorHAnsi"/>
          <w:b/>
          <w:bCs/>
          <w:sz w:val="20"/>
          <w:szCs w:val="20"/>
        </w:rPr>
      </w:pPr>
      <w:r w:rsidRPr="00A9370F">
        <w:rPr>
          <w:rFonts w:ascii="Arial Narrow" w:hAnsi="Arial Narrow" w:cstheme="minorHAnsi"/>
          <w:b/>
          <w:bCs/>
          <w:sz w:val="20"/>
          <w:szCs w:val="20"/>
        </w:rPr>
        <w:t>Required When</w:t>
      </w:r>
      <w:r w:rsidR="00C90D88" w:rsidRPr="00A9370F">
        <w:rPr>
          <w:rFonts w:ascii="Arial Narrow" w:hAnsi="Arial Narrow" w:cstheme="minorHAnsi"/>
          <w:b/>
          <w:bCs/>
          <w:sz w:val="20"/>
          <w:szCs w:val="20"/>
        </w:rPr>
        <w:t>:</w:t>
      </w:r>
    </w:p>
    <w:p w14:paraId="6A09EF14" w14:textId="3AF340A1" w:rsidR="00C90D88" w:rsidRPr="00A9370F" w:rsidRDefault="0088009A" w:rsidP="00A9370F">
      <w:pPr>
        <w:pStyle w:val="ListParagraph"/>
        <w:numPr>
          <w:ilvl w:val="0"/>
          <w:numId w:val="5"/>
        </w:numPr>
        <w:spacing w:after="0"/>
        <w:ind w:left="81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Property: </w:t>
      </w:r>
      <w:r w:rsidR="00C90D88" w:rsidRPr="00A9370F">
        <w:rPr>
          <w:rFonts w:ascii="Arial Narrow" w:hAnsi="Arial Narrow" w:cstheme="minorHAnsi"/>
          <w:sz w:val="20"/>
          <w:szCs w:val="20"/>
        </w:rPr>
        <w:t>Addition of planned acquisition not identified in acquisition zone or not specifically recommended for acquisition</w:t>
      </w:r>
    </w:p>
    <w:p w14:paraId="0C5C1EF1" w14:textId="3DB125CC" w:rsidR="00F40CC6" w:rsidRPr="00A9370F" w:rsidRDefault="0088009A" w:rsidP="00A9370F">
      <w:pPr>
        <w:pStyle w:val="ListParagraph"/>
        <w:numPr>
          <w:ilvl w:val="0"/>
          <w:numId w:val="5"/>
        </w:numPr>
        <w:spacing w:after="0"/>
        <w:ind w:left="81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Improvements: </w:t>
      </w:r>
      <w:r w:rsidR="00A1185E" w:rsidRPr="00A9370F">
        <w:rPr>
          <w:rFonts w:ascii="Arial Narrow" w:hAnsi="Arial Narrow" w:cstheme="minorHAnsi"/>
          <w:sz w:val="20"/>
          <w:szCs w:val="20"/>
        </w:rPr>
        <w:t xml:space="preserve">New </w:t>
      </w:r>
      <w:r w:rsidR="00C90D88" w:rsidRPr="00A9370F">
        <w:rPr>
          <w:rFonts w:ascii="Arial Narrow" w:hAnsi="Arial Narrow" w:cstheme="minorHAnsi"/>
          <w:sz w:val="20"/>
          <w:szCs w:val="20"/>
        </w:rPr>
        <w:t>construction</w:t>
      </w:r>
      <w:r w:rsidR="00662AC6" w:rsidRPr="00A9370F">
        <w:rPr>
          <w:rFonts w:ascii="Arial Narrow" w:hAnsi="Arial Narrow" w:cstheme="minorHAnsi"/>
          <w:sz w:val="20"/>
          <w:szCs w:val="20"/>
        </w:rPr>
        <w:t>,</w:t>
      </w:r>
      <w:r w:rsidRPr="00A9370F">
        <w:rPr>
          <w:rFonts w:ascii="Arial Narrow" w:hAnsi="Arial Narrow" w:cstheme="minorHAnsi"/>
          <w:sz w:val="20"/>
          <w:szCs w:val="20"/>
        </w:rPr>
        <w:t xml:space="preserve"> or</w:t>
      </w:r>
      <w:r w:rsidR="00892508" w:rsidRPr="00A9370F">
        <w:rPr>
          <w:rFonts w:ascii="Arial Narrow" w:hAnsi="Arial Narrow" w:cstheme="minorHAnsi"/>
          <w:sz w:val="20"/>
          <w:szCs w:val="20"/>
        </w:rPr>
        <w:t xml:space="preserve"> </w:t>
      </w:r>
      <w:r w:rsidRPr="00A9370F">
        <w:rPr>
          <w:rFonts w:ascii="Arial Narrow" w:hAnsi="Arial Narrow" w:cstheme="minorHAnsi"/>
          <w:sz w:val="20"/>
          <w:szCs w:val="20"/>
        </w:rPr>
        <w:t xml:space="preserve">improvement </w:t>
      </w:r>
      <w:r w:rsidR="00892508" w:rsidRPr="00A9370F">
        <w:rPr>
          <w:rFonts w:ascii="Arial Narrow" w:hAnsi="Arial Narrow" w:cstheme="minorHAnsi"/>
          <w:sz w:val="20"/>
          <w:szCs w:val="20"/>
        </w:rPr>
        <w:t>renovations</w:t>
      </w:r>
      <w:r w:rsidRPr="00A9370F">
        <w:rPr>
          <w:rFonts w:ascii="Arial Narrow" w:hAnsi="Arial Narrow" w:cstheme="minorHAnsi"/>
          <w:sz w:val="20"/>
          <w:szCs w:val="20"/>
        </w:rPr>
        <w:t xml:space="preserve"> that change the use of the building</w:t>
      </w:r>
    </w:p>
    <w:p w14:paraId="1A25BA6B" w14:textId="016946B5" w:rsidR="00C90D88" w:rsidRPr="00A9370F" w:rsidRDefault="00C90D88" w:rsidP="00A9370F">
      <w:pPr>
        <w:pStyle w:val="ListParagraph"/>
        <w:numPr>
          <w:ilvl w:val="1"/>
          <w:numId w:val="5"/>
        </w:numPr>
        <w:spacing w:after="0"/>
        <w:ind w:left="117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b/>
          <w:bCs/>
          <w:sz w:val="20"/>
          <w:szCs w:val="20"/>
          <w:u w:val="single"/>
        </w:rPr>
        <w:t>not</w:t>
      </w:r>
      <w:r w:rsidRPr="00A9370F">
        <w:rPr>
          <w:rFonts w:ascii="Arial Narrow" w:hAnsi="Arial Narrow" w:cstheme="minorHAnsi"/>
          <w:sz w:val="20"/>
          <w:szCs w:val="20"/>
        </w:rPr>
        <w:t xml:space="preserve"> identified in the M</w:t>
      </w:r>
      <w:r w:rsidR="00892508" w:rsidRPr="00A9370F">
        <w:rPr>
          <w:rFonts w:ascii="Arial Narrow" w:hAnsi="Arial Narrow" w:cstheme="minorHAnsi"/>
          <w:sz w:val="20"/>
          <w:szCs w:val="20"/>
        </w:rPr>
        <w:t>P</w:t>
      </w:r>
      <w:r w:rsidR="00F40CC6" w:rsidRPr="00A9370F">
        <w:rPr>
          <w:rFonts w:ascii="Arial Narrow" w:hAnsi="Arial Narrow" w:cstheme="minorHAnsi"/>
          <w:sz w:val="20"/>
          <w:szCs w:val="20"/>
        </w:rPr>
        <w:t>, including project requests for planning</w:t>
      </w:r>
    </w:p>
    <w:p w14:paraId="346D60C8" w14:textId="16CC4538" w:rsidR="00C90D88" w:rsidRPr="00A9370F" w:rsidRDefault="00F40CC6" w:rsidP="00A9370F">
      <w:pPr>
        <w:pStyle w:val="ListParagraph"/>
        <w:numPr>
          <w:ilvl w:val="1"/>
          <w:numId w:val="5"/>
        </w:numPr>
        <w:spacing w:after="0"/>
        <w:ind w:left="117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b/>
          <w:bCs/>
          <w:sz w:val="20"/>
          <w:szCs w:val="20"/>
          <w:u w:val="single"/>
        </w:rPr>
        <w:t>identified</w:t>
      </w:r>
      <w:r w:rsidRPr="00A9370F">
        <w:rPr>
          <w:rFonts w:ascii="Arial Narrow" w:hAnsi="Arial Narrow" w:cstheme="minorHAnsi"/>
          <w:sz w:val="20"/>
          <w:szCs w:val="20"/>
        </w:rPr>
        <w:t xml:space="preserve"> in </w:t>
      </w:r>
      <w:r w:rsidR="00C90D88" w:rsidRPr="00A9370F">
        <w:rPr>
          <w:rFonts w:ascii="Arial Narrow" w:hAnsi="Arial Narrow" w:cstheme="minorHAnsi"/>
          <w:sz w:val="20"/>
          <w:szCs w:val="20"/>
        </w:rPr>
        <w:t xml:space="preserve">the MP, but proposed project substantially changes the intended use of the building, substantially increases scope of the project, or alters intent of the </w:t>
      </w:r>
      <w:proofErr w:type="gramStart"/>
      <w:r w:rsidR="00C90D88" w:rsidRPr="00A9370F">
        <w:rPr>
          <w:rFonts w:ascii="Arial Narrow" w:hAnsi="Arial Narrow" w:cstheme="minorHAnsi"/>
          <w:sz w:val="20"/>
          <w:szCs w:val="20"/>
        </w:rPr>
        <w:t>M</w:t>
      </w:r>
      <w:r w:rsidR="001B6CC6">
        <w:rPr>
          <w:rFonts w:ascii="Arial Narrow" w:hAnsi="Arial Narrow" w:cstheme="minorHAnsi"/>
          <w:sz w:val="20"/>
          <w:szCs w:val="20"/>
        </w:rPr>
        <w:t>P</w:t>
      </w:r>
      <w:proofErr w:type="gramEnd"/>
    </w:p>
    <w:p w14:paraId="3A59EB6A" w14:textId="085F2195" w:rsidR="00516F01" w:rsidRPr="00A9370F" w:rsidRDefault="00806412" w:rsidP="004A1CB0">
      <w:pPr>
        <w:spacing w:after="0"/>
        <w:ind w:firstLine="360"/>
        <w:rPr>
          <w:rFonts w:ascii="Arial Narrow" w:hAnsi="Arial Narrow" w:cstheme="minorHAnsi"/>
          <w:b/>
          <w:bCs/>
          <w:sz w:val="20"/>
          <w:szCs w:val="20"/>
        </w:rPr>
      </w:pPr>
      <w:r w:rsidRPr="00A9370F">
        <w:rPr>
          <w:rFonts w:ascii="Arial Narrow" w:hAnsi="Arial Narrow" w:cstheme="minorHAnsi"/>
          <w:b/>
          <w:bCs/>
          <w:sz w:val="20"/>
          <w:szCs w:val="20"/>
        </w:rPr>
        <w:t>Delegated to the Campus When:</w:t>
      </w:r>
    </w:p>
    <w:p w14:paraId="26A90745" w14:textId="77777777" w:rsidR="00516F01" w:rsidRPr="00A9370F" w:rsidRDefault="00516F01" w:rsidP="00A9370F">
      <w:pPr>
        <w:pStyle w:val="ListParagraph"/>
        <w:numPr>
          <w:ilvl w:val="0"/>
          <w:numId w:val="5"/>
        </w:numPr>
        <w:spacing w:after="0"/>
        <w:ind w:left="81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Full project cost (design and construction) has already been funded by the </w:t>
      </w:r>
      <w:proofErr w:type="gramStart"/>
      <w:r w:rsidRPr="00A9370F">
        <w:rPr>
          <w:rFonts w:ascii="Arial Narrow" w:hAnsi="Arial Narrow" w:cstheme="minorHAnsi"/>
          <w:sz w:val="20"/>
          <w:szCs w:val="20"/>
        </w:rPr>
        <w:t>State</w:t>
      </w:r>
      <w:proofErr w:type="gramEnd"/>
    </w:p>
    <w:p w14:paraId="774F55FE" w14:textId="064C53D6" w:rsidR="00516F01" w:rsidRPr="00A9370F" w:rsidRDefault="00516F01" w:rsidP="00A9370F">
      <w:pPr>
        <w:pStyle w:val="ListParagraph"/>
        <w:numPr>
          <w:ilvl w:val="0"/>
          <w:numId w:val="5"/>
        </w:numPr>
        <w:spacing w:after="0"/>
        <w:ind w:left="81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Solely a </w:t>
      </w:r>
      <w:r w:rsidR="00806412" w:rsidRPr="00A9370F">
        <w:rPr>
          <w:rFonts w:ascii="Arial Narrow" w:hAnsi="Arial Narrow" w:cstheme="minorHAnsi"/>
          <w:sz w:val="20"/>
          <w:szCs w:val="20"/>
        </w:rPr>
        <w:t xml:space="preserve">Capital </w:t>
      </w:r>
      <w:r w:rsidRPr="00A9370F">
        <w:rPr>
          <w:rFonts w:ascii="Arial Narrow" w:hAnsi="Arial Narrow" w:cstheme="minorHAnsi"/>
          <w:sz w:val="20"/>
          <w:szCs w:val="20"/>
        </w:rPr>
        <w:t>Maintenance project</w:t>
      </w:r>
    </w:p>
    <w:p w14:paraId="7AC03263" w14:textId="535D7150" w:rsidR="00516F01" w:rsidRPr="00A9370F" w:rsidRDefault="00516F01" w:rsidP="00A9370F">
      <w:pPr>
        <w:pStyle w:val="ListParagraph"/>
        <w:numPr>
          <w:ilvl w:val="0"/>
          <w:numId w:val="5"/>
        </w:numPr>
        <w:spacing w:after="0"/>
        <w:ind w:left="81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Improvement renovations that maintain use of the building and adhere to intent of </w:t>
      </w:r>
      <w:proofErr w:type="gramStart"/>
      <w:r w:rsidRPr="00A9370F">
        <w:rPr>
          <w:rFonts w:ascii="Arial Narrow" w:hAnsi="Arial Narrow" w:cstheme="minorHAnsi"/>
          <w:sz w:val="20"/>
          <w:szCs w:val="20"/>
        </w:rPr>
        <w:t>MP</w:t>
      </w:r>
      <w:proofErr w:type="gramEnd"/>
    </w:p>
    <w:p w14:paraId="73670332" w14:textId="54FAEDD5" w:rsidR="004E485B" w:rsidRPr="00A9370F" w:rsidRDefault="00D10595" w:rsidP="00D10595">
      <w:pPr>
        <w:spacing w:after="0"/>
        <w:rPr>
          <w:rFonts w:ascii="Arial Narrow" w:hAnsi="Arial Narrow" w:cs="Times New Roman"/>
          <w:b/>
          <w:bCs/>
          <w:color w:val="C00000"/>
          <w:sz w:val="20"/>
          <w:szCs w:val="20"/>
        </w:rPr>
      </w:pPr>
      <w:r w:rsidRPr="00A9370F">
        <w:rPr>
          <w:rFonts w:ascii="Arial Narrow" w:hAnsi="Arial Narrow"/>
          <w:b/>
          <w:bCs/>
          <w:color w:val="C00000"/>
          <w:sz w:val="20"/>
          <w:szCs w:val="20"/>
        </w:rPr>
        <w:t>Requirements for Submittals to THEC</w:t>
      </w:r>
    </w:p>
    <w:p w14:paraId="575D4E73" w14:textId="423788C7" w:rsidR="00E94826" w:rsidRPr="00E85911" w:rsidRDefault="00DD6EBD" w:rsidP="00E85911">
      <w:pPr>
        <w:spacing w:after="0"/>
        <w:rPr>
          <w:rFonts w:ascii="Arial Narrow" w:hAnsi="Arial Narrow" w:cstheme="minorHAnsi"/>
          <w:sz w:val="20"/>
          <w:szCs w:val="20"/>
        </w:rPr>
      </w:pPr>
      <w:r w:rsidRPr="00A9370F">
        <w:rPr>
          <w:rFonts w:ascii="Arial Narrow" w:hAnsi="Arial Narrow" w:cstheme="minorHAnsi"/>
          <w:sz w:val="20"/>
          <w:szCs w:val="20"/>
        </w:rPr>
        <w:t xml:space="preserve">Submittal documents should be in one email, and accompanied with </w:t>
      </w:r>
      <w:r w:rsidR="00871287">
        <w:rPr>
          <w:rFonts w:ascii="Arial Narrow" w:hAnsi="Arial Narrow" w:cstheme="minorHAnsi"/>
          <w:sz w:val="20"/>
          <w:szCs w:val="20"/>
        </w:rPr>
        <w:t xml:space="preserve">this </w:t>
      </w:r>
      <w:r w:rsidRPr="00A9370F">
        <w:rPr>
          <w:rFonts w:ascii="Arial Narrow" w:hAnsi="Arial Narrow" w:cstheme="minorHAnsi"/>
          <w:sz w:val="20"/>
          <w:szCs w:val="20"/>
        </w:rPr>
        <w:t>checklist for the submittal</w:t>
      </w:r>
      <w:r w:rsidR="00AB70AD" w:rsidRPr="00A9370F">
        <w:rPr>
          <w:rFonts w:ascii="Arial Narrow" w:hAnsi="Arial Narrow" w:cstheme="minorHAnsi"/>
          <w:sz w:val="20"/>
          <w:szCs w:val="20"/>
        </w:rPr>
        <w:t>,</w:t>
      </w:r>
      <w:r w:rsidR="00C90D88" w:rsidRPr="00A9370F">
        <w:rPr>
          <w:rFonts w:ascii="Arial Narrow" w:hAnsi="Arial Narrow" w:cstheme="minorHAnsi"/>
          <w:sz w:val="20"/>
          <w:szCs w:val="20"/>
        </w:rPr>
        <w:t xml:space="preserve"> letter of approval from consultant</w:t>
      </w:r>
      <w:r w:rsidR="00A332B2" w:rsidRPr="00A9370F">
        <w:rPr>
          <w:rFonts w:ascii="Arial Narrow" w:hAnsi="Arial Narrow" w:cstheme="minorHAnsi"/>
          <w:sz w:val="20"/>
          <w:szCs w:val="20"/>
        </w:rPr>
        <w:t xml:space="preserve"> (if required) </w:t>
      </w:r>
      <w:r w:rsidR="00AB70AD" w:rsidRPr="00A9370F">
        <w:rPr>
          <w:rFonts w:ascii="Arial Narrow" w:hAnsi="Arial Narrow" w:cstheme="minorHAnsi"/>
          <w:sz w:val="20"/>
          <w:szCs w:val="20"/>
        </w:rPr>
        <w:t xml:space="preserve">and request for presentation meeting. </w:t>
      </w:r>
      <w:r w:rsidR="00C90D88" w:rsidRPr="00A9370F">
        <w:rPr>
          <w:rFonts w:ascii="Arial Narrow" w:hAnsi="Arial Narrow" w:cstheme="minorHAnsi"/>
          <w:i/>
          <w:iCs/>
          <w:sz w:val="20"/>
          <w:szCs w:val="20"/>
        </w:rPr>
        <w:t>Note:</w:t>
      </w:r>
      <w:r w:rsidR="004E485B" w:rsidRPr="00A9370F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762DC7" w:rsidRPr="00A9370F">
        <w:rPr>
          <w:rFonts w:ascii="Arial Narrow" w:hAnsi="Arial Narrow" w:cstheme="minorHAnsi"/>
          <w:i/>
          <w:iCs/>
          <w:sz w:val="20"/>
          <w:szCs w:val="20"/>
        </w:rPr>
        <w:t>THEC may alter the requirements for submission on a per submission basis</w:t>
      </w:r>
      <w:r w:rsidR="004E485B" w:rsidRPr="00A9370F">
        <w:rPr>
          <w:rFonts w:ascii="Arial Narrow" w:hAnsi="Arial Narrow" w:cstheme="minorHAnsi"/>
          <w:i/>
          <w:iCs/>
          <w:sz w:val="20"/>
          <w:szCs w:val="20"/>
        </w:rPr>
        <w:t xml:space="preserve"> and may request</w:t>
      </w:r>
      <w:r w:rsidR="00F95C6A" w:rsidRPr="00A9370F">
        <w:rPr>
          <w:rFonts w:ascii="Arial Narrow" w:hAnsi="Arial Narrow" w:cstheme="minorHAnsi"/>
          <w:i/>
          <w:iCs/>
          <w:sz w:val="20"/>
          <w:szCs w:val="20"/>
        </w:rPr>
        <w:t xml:space="preserve"> </w:t>
      </w:r>
      <w:r w:rsidR="008A665C" w:rsidRPr="00A9370F">
        <w:rPr>
          <w:rFonts w:ascii="Arial Narrow" w:hAnsi="Arial Narrow" w:cstheme="minorHAnsi"/>
          <w:i/>
          <w:iCs/>
          <w:sz w:val="20"/>
          <w:szCs w:val="20"/>
        </w:rPr>
        <w:t xml:space="preserve">reviews and/or approvals as requested by </w:t>
      </w:r>
      <w:r w:rsidR="00F95C6A" w:rsidRPr="00A9370F">
        <w:rPr>
          <w:rFonts w:ascii="Arial Narrow" w:hAnsi="Arial Narrow" w:cstheme="minorHAnsi"/>
          <w:i/>
          <w:iCs/>
          <w:sz w:val="20"/>
          <w:szCs w:val="20"/>
        </w:rPr>
        <w:t xml:space="preserve">Executive Director and/or </w:t>
      </w:r>
      <w:r w:rsidR="008A665C" w:rsidRPr="00A9370F">
        <w:rPr>
          <w:rFonts w:ascii="Arial Narrow" w:hAnsi="Arial Narrow" w:cstheme="minorHAnsi"/>
          <w:i/>
          <w:iCs/>
          <w:sz w:val="20"/>
          <w:szCs w:val="20"/>
        </w:rPr>
        <w:t>State Building Commission.</w:t>
      </w:r>
    </w:p>
    <w:sectPr w:rsidR="00E94826" w:rsidRPr="00E85911" w:rsidSect="009B1653">
      <w:pgSz w:w="12240" w:h="15840" w:code="1"/>
      <w:pgMar w:top="630" w:right="1080" w:bottom="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4595" w14:textId="77777777" w:rsidR="00D32C1D" w:rsidRDefault="00D32C1D" w:rsidP="00CB748C">
      <w:pPr>
        <w:spacing w:after="0" w:line="240" w:lineRule="auto"/>
      </w:pPr>
      <w:r>
        <w:separator/>
      </w:r>
    </w:p>
  </w:endnote>
  <w:endnote w:type="continuationSeparator" w:id="0">
    <w:p w14:paraId="40653B4D" w14:textId="77777777" w:rsidR="00D32C1D" w:rsidRDefault="00D32C1D" w:rsidP="00C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3B90" w14:textId="77777777" w:rsidR="00D32C1D" w:rsidRDefault="00D32C1D" w:rsidP="00CB748C">
      <w:pPr>
        <w:spacing w:after="0" w:line="240" w:lineRule="auto"/>
      </w:pPr>
      <w:r>
        <w:separator/>
      </w:r>
    </w:p>
  </w:footnote>
  <w:footnote w:type="continuationSeparator" w:id="0">
    <w:p w14:paraId="3462713C" w14:textId="77777777" w:rsidR="00D32C1D" w:rsidRDefault="00D32C1D" w:rsidP="00CB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588"/>
    <w:multiLevelType w:val="hybridMultilevel"/>
    <w:tmpl w:val="B242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9124D"/>
    <w:multiLevelType w:val="hybridMultilevel"/>
    <w:tmpl w:val="99EC6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316AD"/>
    <w:multiLevelType w:val="hybridMultilevel"/>
    <w:tmpl w:val="DBEA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02013"/>
    <w:multiLevelType w:val="hybridMultilevel"/>
    <w:tmpl w:val="5212E57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E5C49FB"/>
    <w:multiLevelType w:val="hybridMultilevel"/>
    <w:tmpl w:val="B95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0D96"/>
    <w:multiLevelType w:val="hybridMultilevel"/>
    <w:tmpl w:val="C4CE9A8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3F486925"/>
    <w:multiLevelType w:val="hybridMultilevel"/>
    <w:tmpl w:val="178A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633E0"/>
    <w:multiLevelType w:val="hybridMultilevel"/>
    <w:tmpl w:val="F56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3157"/>
    <w:multiLevelType w:val="hybridMultilevel"/>
    <w:tmpl w:val="359E70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6BF7CD9"/>
    <w:multiLevelType w:val="hybridMultilevel"/>
    <w:tmpl w:val="D4BE2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34708F"/>
    <w:multiLevelType w:val="hybridMultilevel"/>
    <w:tmpl w:val="BEC2B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4D70"/>
    <w:multiLevelType w:val="hybridMultilevel"/>
    <w:tmpl w:val="886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3A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AD6C67"/>
    <w:multiLevelType w:val="hybridMultilevel"/>
    <w:tmpl w:val="076E7E6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6E1207D4"/>
    <w:multiLevelType w:val="hybridMultilevel"/>
    <w:tmpl w:val="813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151"/>
    <w:multiLevelType w:val="hybridMultilevel"/>
    <w:tmpl w:val="3E28DF2A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75F57DB1"/>
    <w:multiLevelType w:val="hybridMultilevel"/>
    <w:tmpl w:val="696CDE3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76BC4F8F"/>
    <w:multiLevelType w:val="hybridMultilevel"/>
    <w:tmpl w:val="CC36C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70509"/>
    <w:multiLevelType w:val="hybridMultilevel"/>
    <w:tmpl w:val="B1DA955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063672461">
    <w:abstractNumId w:val="12"/>
  </w:num>
  <w:num w:numId="2" w16cid:durableId="1387533199">
    <w:abstractNumId w:val="17"/>
  </w:num>
  <w:num w:numId="3" w16cid:durableId="1630623919">
    <w:abstractNumId w:val="14"/>
  </w:num>
  <w:num w:numId="4" w16cid:durableId="1913814491">
    <w:abstractNumId w:val="1"/>
  </w:num>
  <w:num w:numId="5" w16cid:durableId="1482385768">
    <w:abstractNumId w:val="0"/>
  </w:num>
  <w:num w:numId="6" w16cid:durableId="229191565">
    <w:abstractNumId w:val="9"/>
  </w:num>
  <w:num w:numId="7" w16cid:durableId="154997314">
    <w:abstractNumId w:val="3"/>
  </w:num>
  <w:num w:numId="8" w16cid:durableId="109202358">
    <w:abstractNumId w:val="6"/>
  </w:num>
  <w:num w:numId="9" w16cid:durableId="1949697176">
    <w:abstractNumId w:val="10"/>
  </w:num>
  <w:num w:numId="10" w16cid:durableId="1993408545">
    <w:abstractNumId w:val="2"/>
  </w:num>
  <w:num w:numId="11" w16cid:durableId="1370644191">
    <w:abstractNumId w:val="7"/>
  </w:num>
  <w:num w:numId="12" w16cid:durableId="481973029">
    <w:abstractNumId w:val="15"/>
  </w:num>
  <w:num w:numId="13" w16cid:durableId="1109668165">
    <w:abstractNumId w:val="8"/>
  </w:num>
  <w:num w:numId="14" w16cid:durableId="1021324732">
    <w:abstractNumId w:val="5"/>
  </w:num>
  <w:num w:numId="15" w16cid:durableId="2024428188">
    <w:abstractNumId w:val="16"/>
  </w:num>
  <w:num w:numId="16" w16cid:durableId="2121752828">
    <w:abstractNumId w:val="18"/>
  </w:num>
  <w:num w:numId="17" w16cid:durableId="937983300">
    <w:abstractNumId w:val="13"/>
  </w:num>
  <w:num w:numId="18" w16cid:durableId="1953708219">
    <w:abstractNumId w:val="4"/>
  </w:num>
  <w:num w:numId="19" w16cid:durableId="2010256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8lYoZ15SUFc3d7wR3s99bSh4/alEPpKU/CkUez3cDL5FUflsIM18PWxnerBzavE7RCdgAZuAG96gSGrOOUgA==" w:salt="1eoGkg0jslektCXXphvH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C"/>
    <w:rsid w:val="00022BB2"/>
    <w:rsid w:val="00034C5A"/>
    <w:rsid w:val="0007195A"/>
    <w:rsid w:val="00076AFB"/>
    <w:rsid w:val="000C2BF4"/>
    <w:rsid w:val="000D408B"/>
    <w:rsid w:val="000D6FD2"/>
    <w:rsid w:val="001144C4"/>
    <w:rsid w:val="00166229"/>
    <w:rsid w:val="00180EB3"/>
    <w:rsid w:val="00181F3A"/>
    <w:rsid w:val="00194CB0"/>
    <w:rsid w:val="001A3721"/>
    <w:rsid w:val="001A3F2D"/>
    <w:rsid w:val="001B43ED"/>
    <w:rsid w:val="001B6CC6"/>
    <w:rsid w:val="001C6E52"/>
    <w:rsid w:val="001D3E7D"/>
    <w:rsid w:val="001D66B5"/>
    <w:rsid w:val="002007FC"/>
    <w:rsid w:val="0020629C"/>
    <w:rsid w:val="0023177F"/>
    <w:rsid w:val="002404FB"/>
    <w:rsid w:val="002526EA"/>
    <w:rsid w:val="002A0229"/>
    <w:rsid w:val="002A6CB0"/>
    <w:rsid w:val="002F2BD1"/>
    <w:rsid w:val="00306FAE"/>
    <w:rsid w:val="0033066F"/>
    <w:rsid w:val="0034260C"/>
    <w:rsid w:val="00366C39"/>
    <w:rsid w:val="00372BBF"/>
    <w:rsid w:val="00385305"/>
    <w:rsid w:val="003B7547"/>
    <w:rsid w:val="003D5646"/>
    <w:rsid w:val="00462973"/>
    <w:rsid w:val="00486824"/>
    <w:rsid w:val="004A1CB0"/>
    <w:rsid w:val="004B652F"/>
    <w:rsid w:val="004E485B"/>
    <w:rsid w:val="004E5554"/>
    <w:rsid w:val="00503960"/>
    <w:rsid w:val="00516F01"/>
    <w:rsid w:val="00520AAA"/>
    <w:rsid w:val="0056552F"/>
    <w:rsid w:val="00592156"/>
    <w:rsid w:val="005940EA"/>
    <w:rsid w:val="005A1561"/>
    <w:rsid w:val="005B1BA8"/>
    <w:rsid w:val="005D04F3"/>
    <w:rsid w:val="005F5498"/>
    <w:rsid w:val="00635426"/>
    <w:rsid w:val="00662AC6"/>
    <w:rsid w:val="0066741E"/>
    <w:rsid w:val="006831DE"/>
    <w:rsid w:val="006A1AB7"/>
    <w:rsid w:val="006B7D89"/>
    <w:rsid w:val="0070490B"/>
    <w:rsid w:val="00762DC7"/>
    <w:rsid w:val="007A1945"/>
    <w:rsid w:val="007B63F2"/>
    <w:rsid w:val="00806412"/>
    <w:rsid w:val="00824465"/>
    <w:rsid w:val="00837B6E"/>
    <w:rsid w:val="00843E3A"/>
    <w:rsid w:val="00861057"/>
    <w:rsid w:val="00871287"/>
    <w:rsid w:val="0088009A"/>
    <w:rsid w:val="0088080E"/>
    <w:rsid w:val="0089029E"/>
    <w:rsid w:val="00892508"/>
    <w:rsid w:val="008A665C"/>
    <w:rsid w:val="009109B3"/>
    <w:rsid w:val="00990B1C"/>
    <w:rsid w:val="009A1678"/>
    <w:rsid w:val="009B1653"/>
    <w:rsid w:val="009E23F8"/>
    <w:rsid w:val="009F5C06"/>
    <w:rsid w:val="00A06074"/>
    <w:rsid w:val="00A1185E"/>
    <w:rsid w:val="00A332B2"/>
    <w:rsid w:val="00A9370F"/>
    <w:rsid w:val="00AA685D"/>
    <w:rsid w:val="00AB70AD"/>
    <w:rsid w:val="00AE1C63"/>
    <w:rsid w:val="00B03328"/>
    <w:rsid w:val="00B20A62"/>
    <w:rsid w:val="00B329A7"/>
    <w:rsid w:val="00B53E04"/>
    <w:rsid w:val="00B76BB9"/>
    <w:rsid w:val="00B77F75"/>
    <w:rsid w:val="00BA2F42"/>
    <w:rsid w:val="00BB5951"/>
    <w:rsid w:val="00BE6E40"/>
    <w:rsid w:val="00C06D7F"/>
    <w:rsid w:val="00C14228"/>
    <w:rsid w:val="00C24573"/>
    <w:rsid w:val="00C3396F"/>
    <w:rsid w:val="00C5019A"/>
    <w:rsid w:val="00C61B03"/>
    <w:rsid w:val="00C67E0F"/>
    <w:rsid w:val="00C85C3B"/>
    <w:rsid w:val="00C90D88"/>
    <w:rsid w:val="00C9182B"/>
    <w:rsid w:val="00CB748C"/>
    <w:rsid w:val="00D10595"/>
    <w:rsid w:val="00D14F14"/>
    <w:rsid w:val="00D32C1D"/>
    <w:rsid w:val="00D41337"/>
    <w:rsid w:val="00D75B70"/>
    <w:rsid w:val="00DB564F"/>
    <w:rsid w:val="00DD403D"/>
    <w:rsid w:val="00DD6EBD"/>
    <w:rsid w:val="00E32A01"/>
    <w:rsid w:val="00E371F1"/>
    <w:rsid w:val="00E52149"/>
    <w:rsid w:val="00E64717"/>
    <w:rsid w:val="00E714FF"/>
    <w:rsid w:val="00E85911"/>
    <w:rsid w:val="00E94826"/>
    <w:rsid w:val="00EB5628"/>
    <w:rsid w:val="00EC5150"/>
    <w:rsid w:val="00EC5DB4"/>
    <w:rsid w:val="00EE75E4"/>
    <w:rsid w:val="00EF0D76"/>
    <w:rsid w:val="00F35CCF"/>
    <w:rsid w:val="00F40CC6"/>
    <w:rsid w:val="00F47528"/>
    <w:rsid w:val="00F56629"/>
    <w:rsid w:val="00F84568"/>
    <w:rsid w:val="00F95C6A"/>
    <w:rsid w:val="00FA126F"/>
    <w:rsid w:val="00FD07FA"/>
    <w:rsid w:val="00FD7501"/>
    <w:rsid w:val="00FE2F69"/>
    <w:rsid w:val="00FE468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09A11"/>
  <w15:chartTrackingRefBased/>
  <w15:docId w15:val="{87AF53F3-8AEB-4B14-B33B-FF48553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AE"/>
    <w:pPr>
      <w:ind w:left="720"/>
      <w:contextualSpacing/>
    </w:pPr>
  </w:style>
  <w:style w:type="table" w:styleId="TableGrid">
    <w:name w:val="Table Grid"/>
    <w:basedOn w:val="TableNormal"/>
    <w:uiPriority w:val="39"/>
    <w:rsid w:val="00FE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8C"/>
  </w:style>
  <w:style w:type="paragraph" w:styleId="Footer">
    <w:name w:val="footer"/>
    <w:basedOn w:val="Normal"/>
    <w:link w:val="FooterChar"/>
    <w:uiPriority w:val="99"/>
    <w:unhideWhenUsed/>
    <w:rsid w:val="00CB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8C"/>
  </w:style>
  <w:style w:type="character" w:styleId="PlaceholderText">
    <w:name w:val="Placeholder Text"/>
    <w:basedOn w:val="DefaultParagraphFont"/>
    <w:uiPriority w:val="99"/>
    <w:semiHidden/>
    <w:rsid w:val="00A93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5C26B68C414482AEA8FF69BA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6139-D6EB-4E34-9FB9-A951405198AC}"/>
      </w:docPartPr>
      <w:docPartBody>
        <w:p w:rsidR="009647F9" w:rsidRDefault="00401C03" w:rsidP="00401C03">
          <w:pPr>
            <w:pStyle w:val="0AF45C26B68C414482AEA8FF69BA9C20"/>
          </w:pPr>
          <w:r w:rsidRPr="008D64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03"/>
    <w:rsid w:val="002C7BDC"/>
    <w:rsid w:val="00303700"/>
    <w:rsid w:val="00401C03"/>
    <w:rsid w:val="005D36C7"/>
    <w:rsid w:val="009032BB"/>
    <w:rsid w:val="009647F9"/>
    <w:rsid w:val="00B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C03"/>
    <w:rPr>
      <w:color w:val="808080"/>
    </w:rPr>
  </w:style>
  <w:style w:type="paragraph" w:customStyle="1" w:styleId="0AF45C26B68C414482AEA8FF69BA9C20">
    <w:name w:val="0AF45C26B68C414482AEA8FF69BA9C20"/>
    <w:rsid w:val="00401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F2B1-992E-4EE1-96BC-12C76017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Miller</dc:creator>
  <cp:keywords/>
  <dc:description/>
  <cp:lastModifiedBy>Brenda F. Smith</cp:lastModifiedBy>
  <cp:revision>2</cp:revision>
  <cp:lastPrinted>2023-09-26T14:49:00Z</cp:lastPrinted>
  <dcterms:created xsi:type="dcterms:W3CDTF">2024-04-26T20:40:00Z</dcterms:created>
  <dcterms:modified xsi:type="dcterms:W3CDTF">2024-04-26T20:40:00Z</dcterms:modified>
</cp:coreProperties>
</file>