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F65D" w14:textId="0CA627D3" w:rsidR="000D0FFC" w:rsidRPr="0029436B" w:rsidRDefault="0029436B" w:rsidP="000D0FFC">
      <w:pPr>
        <w:pStyle w:val="Title"/>
        <w:rPr>
          <w:rFonts w:eastAsia="Open Sans"/>
          <w:sz w:val="44"/>
          <w:szCs w:val="44"/>
        </w:rPr>
      </w:pPr>
      <w:r w:rsidRPr="0029436B">
        <w:rPr>
          <w:rFonts w:eastAsia="Open Sans"/>
          <w:sz w:val="44"/>
          <w:szCs w:val="44"/>
        </w:rPr>
        <w:t xml:space="preserve">TCCY </w:t>
      </w:r>
      <w:r w:rsidR="006A14B8" w:rsidRPr="0029436B">
        <w:rPr>
          <w:rFonts w:eastAsia="Open Sans"/>
          <w:sz w:val="44"/>
          <w:szCs w:val="44"/>
        </w:rPr>
        <w:t>Commission Meetin</w:t>
      </w:r>
      <w:r w:rsidR="004F7E4D">
        <w:rPr>
          <w:rFonts w:eastAsia="Open Sans"/>
          <w:sz w:val="44"/>
          <w:szCs w:val="44"/>
        </w:rPr>
        <w:t xml:space="preserve">g May </w:t>
      </w:r>
      <w:r w:rsidR="00F64488">
        <w:rPr>
          <w:rFonts w:eastAsia="Open Sans"/>
          <w:sz w:val="44"/>
          <w:szCs w:val="44"/>
        </w:rPr>
        <w:t>202</w:t>
      </w:r>
      <w:r w:rsidR="003D6082">
        <w:rPr>
          <w:rFonts w:eastAsia="Open Sans"/>
          <w:sz w:val="44"/>
          <w:szCs w:val="44"/>
        </w:rPr>
        <w:t>2</w:t>
      </w:r>
    </w:p>
    <w:sdt>
      <w:sdtPr>
        <w:rPr>
          <w:color w:val="7E7578"/>
        </w:rPr>
        <w:id w:val="2033759253"/>
        <w:placeholder>
          <w:docPart w:val="2B51E74242CC45E7B39FE836207B9E64"/>
        </w:placeholder>
      </w:sdtPr>
      <w:sdtEndPr/>
      <w:sdtContent>
        <w:sdt>
          <w:sdtPr>
            <w:rPr>
              <w:color w:val="7E7578"/>
            </w:rPr>
            <w:id w:val="-1763215232"/>
            <w:placeholder>
              <w:docPart w:val="7E0DDFE57E214A9F8B696D7A8072F8A8"/>
            </w:placeholder>
          </w:sdtPr>
          <w:sdtEndPr/>
          <w:sdtContent>
            <w:p w14:paraId="42DE24FF" w14:textId="2B36FE17" w:rsidR="00080C1C" w:rsidRPr="002A4408" w:rsidRDefault="003521CB" w:rsidP="001244C1">
              <w:pPr>
                <w:pStyle w:val="BodyText"/>
                <w:ind w:left="907" w:right="50"/>
                <w:rPr>
                  <w:color w:val="7E7578"/>
                </w:rPr>
              </w:pPr>
              <w:r>
                <w:rPr>
                  <w:color w:val="7E7578"/>
                </w:rPr>
                <w:t>Location</w:t>
              </w:r>
              <w:r w:rsidRPr="00386071">
                <w:rPr>
                  <w:color w:val="7E7578"/>
                </w:rPr>
                <w:t xml:space="preserve">: </w:t>
              </w:r>
              <w:r w:rsidR="0064417A">
                <w:rPr>
                  <w:color w:val="7E7578"/>
                </w:rPr>
                <w:tab/>
              </w:r>
              <w:r w:rsidR="003D6082">
                <w:rPr>
                  <w:color w:val="7E7578"/>
                </w:rPr>
                <w:t xml:space="preserve">Tennessee Tower, </w:t>
              </w:r>
              <w:r w:rsidR="004F7E4D">
                <w:rPr>
                  <w:color w:val="7E7578"/>
                </w:rPr>
                <w:t>Nashville</w:t>
              </w:r>
              <w:r w:rsidR="003D6082">
                <w:rPr>
                  <w:color w:val="7E7578"/>
                </w:rPr>
                <w:t xml:space="preserve"> Room </w:t>
              </w:r>
            </w:p>
            <w:p w14:paraId="40737F76" w14:textId="7D12DA65" w:rsidR="003521CB" w:rsidRDefault="003521CB" w:rsidP="003521CB">
              <w:pPr>
                <w:pStyle w:val="BodyText"/>
                <w:ind w:left="907" w:right="-40"/>
                <w:rPr>
                  <w:color w:val="7E7578"/>
                </w:rPr>
              </w:pPr>
              <w:r>
                <w:rPr>
                  <w:color w:val="7E7578"/>
                </w:rPr>
                <w:t xml:space="preserve">Date: </w:t>
              </w:r>
              <w:r>
                <w:rPr>
                  <w:color w:val="7E7578"/>
                </w:rPr>
                <w:tab/>
              </w:r>
              <w:r w:rsidR="008B1BC2">
                <w:rPr>
                  <w:color w:val="7E7578"/>
                </w:rPr>
                <w:t>Friday</w:t>
              </w:r>
              <w:r w:rsidR="00F34479">
                <w:rPr>
                  <w:color w:val="7E7578"/>
                </w:rPr>
                <w:t xml:space="preserve">, </w:t>
              </w:r>
              <w:r w:rsidR="004F7E4D">
                <w:rPr>
                  <w:color w:val="7E7578"/>
                </w:rPr>
                <w:t>5</w:t>
              </w:r>
              <w:r w:rsidR="001244C1">
                <w:rPr>
                  <w:color w:val="7E7578"/>
                </w:rPr>
                <w:t>/</w:t>
              </w:r>
              <w:r w:rsidR="004F7E4D">
                <w:rPr>
                  <w:color w:val="7E7578"/>
                </w:rPr>
                <w:t>20</w:t>
              </w:r>
              <w:r w:rsidR="0072243A">
                <w:rPr>
                  <w:color w:val="7E7578"/>
                </w:rPr>
                <w:t>/</w:t>
              </w:r>
              <w:r w:rsidR="00F34479">
                <w:rPr>
                  <w:color w:val="7E7578"/>
                </w:rPr>
                <w:t>202</w:t>
              </w:r>
              <w:r w:rsidR="003D6082">
                <w:rPr>
                  <w:color w:val="7E7578"/>
                </w:rPr>
                <w:t>2</w:t>
              </w:r>
              <w:r w:rsidR="00B31CCB">
                <w:rPr>
                  <w:color w:val="7E7578"/>
                </w:rPr>
                <w:t xml:space="preserve"> </w:t>
              </w:r>
            </w:p>
            <w:p w14:paraId="29ED995A" w14:textId="5101F6C1" w:rsidR="000D0FFC" w:rsidRPr="002A4408" w:rsidRDefault="003D70FB" w:rsidP="003521CB">
              <w:pPr>
                <w:pStyle w:val="BodyText"/>
                <w:ind w:left="907" w:right="-40"/>
                <w:rPr>
                  <w:color w:val="7E7578"/>
                </w:rPr>
              </w:pPr>
              <w:r>
                <w:rPr>
                  <w:color w:val="7E7578"/>
                </w:rPr>
                <w:t xml:space="preserve">Time: </w:t>
              </w:r>
              <w:r>
                <w:rPr>
                  <w:color w:val="7E7578"/>
                </w:rPr>
                <w:tab/>
              </w:r>
              <w:r w:rsidR="008B1BC2">
                <w:rPr>
                  <w:color w:val="7E7578"/>
                </w:rPr>
                <w:t>8</w:t>
              </w:r>
              <w:r w:rsidR="00E43DA4">
                <w:rPr>
                  <w:color w:val="7E7578"/>
                </w:rPr>
                <w:t>:</w:t>
              </w:r>
              <w:r w:rsidR="003D6082">
                <w:rPr>
                  <w:color w:val="7E7578"/>
                </w:rPr>
                <w:t>30</w:t>
              </w:r>
              <w:r w:rsidR="00E43DA4">
                <w:rPr>
                  <w:color w:val="7E7578"/>
                </w:rPr>
                <w:t xml:space="preserve"> </w:t>
              </w:r>
              <w:r w:rsidR="008B1BC2">
                <w:rPr>
                  <w:color w:val="7E7578"/>
                </w:rPr>
                <w:t>A</w:t>
              </w:r>
              <w:r w:rsidR="00E43DA4">
                <w:rPr>
                  <w:color w:val="7E7578"/>
                </w:rPr>
                <w:t>.M. CDT</w:t>
              </w:r>
            </w:p>
          </w:sdtContent>
        </w:sdt>
      </w:sdtContent>
    </w:sdt>
    <w:tbl>
      <w:tblPr>
        <w:tblStyle w:val="TableGrid"/>
        <w:tblpPr w:leftFromText="180" w:rightFromText="180" w:vertAnchor="text" w:horzAnchor="margin" w:tblpY="222"/>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
        <w:gridCol w:w="9450"/>
      </w:tblGrid>
      <w:tr w:rsidR="000D0FFC" w:rsidRPr="00A371BF" w14:paraId="4BF7EF53" w14:textId="77777777" w:rsidTr="00ED37AB">
        <w:tc>
          <w:tcPr>
            <w:tcW w:w="270" w:type="dxa"/>
          </w:tcPr>
          <w:p w14:paraId="2F89F156" w14:textId="306F9BF6" w:rsidR="000D0FFC" w:rsidRPr="00A371BF" w:rsidRDefault="000D0FFC" w:rsidP="008B1BC2">
            <w:pPr>
              <w:rPr>
                <w:rFonts w:cstheme="minorHAnsi"/>
              </w:rPr>
            </w:pPr>
          </w:p>
        </w:tc>
        <w:tc>
          <w:tcPr>
            <w:tcW w:w="9450" w:type="dxa"/>
          </w:tcPr>
          <w:tbl>
            <w:tblPr>
              <w:tblW w:w="8680" w:type="dxa"/>
              <w:tblLayout w:type="fixed"/>
              <w:tblLook w:val="04A0" w:firstRow="1" w:lastRow="0" w:firstColumn="1" w:lastColumn="0" w:noHBand="0" w:noVBand="1"/>
            </w:tblPr>
            <w:tblGrid>
              <w:gridCol w:w="460"/>
              <w:gridCol w:w="2900"/>
              <w:gridCol w:w="980"/>
              <w:gridCol w:w="460"/>
              <w:gridCol w:w="2900"/>
              <w:gridCol w:w="980"/>
            </w:tblGrid>
            <w:tr w:rsidR="00E77D35" w:rsidRPr="00E77D35" w14:paraId="6A57E471" w14:textId="77777777" w:rsidTr="00E77D35">
              <w:trPr>
                <w:trHeight w:val="255"/>
              </w:trPr>
              <w:tc>
                <w:tcPr>
                  <w:tcW w:w="460" w:type="dxa"/>
                  <w:tcBorders>
                    <w:top w:val="single" w:sz="4" w:space="0" w:color="auto"/>
                    <w:left w:val="single" w:sz="4" w:space="0" w:color="auto"/>
                    <w:bottom w:val="single" w:sz="8" w:space="0" w:color="auto"/>
                    <w:right w:val="nil"/>
                  </w:tcBorders>
                  <w:shd w:val="clear" w:color="auto" w:fill="auto"/>
                  <w:noWrap/>
                  <w:vAlign w:val="bottom"/>
                  <w:hideMark/>
                </w:tcPr>
                <w:p w14:paraId="3EDC945C" w14:textId="77777777" w:rsidR="00E77D35" w:rsidRPr="00E77D35" w:rsidRDefault="00E77D35"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 </w:t>
                  </w:r>
                </w:p>
              </w:tc>
              <w:tc>
                <w:tcPr>
                  <w:tcW w:w="2900" w:type="dxa"/>
                  <w:tcBorders>
                    <w:top w:val="single" w:sz="4" w:space="0" w:color="auto"/>
                    <w:left w:val="nil"/>
                    <w:bottom w:val="single" w:sz="8" w:space="0" w:color="auto"/>
                    <w:right w:val="single" w:sz="8" w:space="0" w:color="auto"/>
                  </w:tcBorders>
                  <w:shd w:val="clear" w:color="auto" w:fill="auto"/>
                  <w:noWrap/>
                  <w:vAlign w:val="bottom"/>
                  <w:hideMark/>
                </w:tcPr>
                <w:p w14:paraId="2F347559" w14:textId="77777777" w:rsidR="00E77D35" w:rsidRPr="00E77D35" w:rsidRDefault="00E77D35" w:rsidP="005D0CBD">
                  <w:pPr>
                    <w:framePr w:hSpace="180" w:wrap="around" w:vAnchor="text" w:hAnchor="margin" w:y="222"/>
                    <w:spacing w:after="0" w:line="240" w:lineRule="auto"/>
                    <w:jc w:val="center"/>
                    <w:rPr>
                      <w:rFonts w:ascii="Calibri" w:eastAsia="Times New Roman" w:hAnsi="Calibri" w:cs="Calibri"/>
                      <w:b/>
                      <w:bCs/>
                      <w:color w:val="000000"/>
                      <w:sz w:val="18"/>
                      <w:szCs w:val="18"/>
                    </w:rPr>
                  </w:pPr>
                  <w:r w:rsidRPr="00E77D35">
                    <w:rPr>
                      <w:rFonts w:ascii="Calibri" w:eastAsia="Times New Roman" w:hAnsi="Calibri" w:cs="Calibri"/>
                      <w:b/>
                      <w:bCs/>
                      <w:color w:val="000000"/>
                      <w:sz w:val="18"/>
                      <w:szCs w:val="18"/>
                    </w:rPr>
                    <w:t>TCCY Staff</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14:paraId="0A86AEB4" w14:textId="77777777" w:rsidR="00E77D35" w:rsidRPr="00E77D35" w:rsidRDefault="00E77D35" w:rsidP="005D0CBD">
                  <w:pPr>
                    <w:framePr w:hSpace="180" w:wrap="around" w:vAnchor="text" w:hAnchor="margin" w:y="222"/>
                    <w:spacing w:after="0" w:line="240" w:lineRule="auto"/>
                    <w:jc w:val="center"/>
                    <w:rPr>
                      <w:rFonts w:ascii="Calibri" w:eastAsia="Times New Roman" w:hAnsi="Calibri" w:cs="Calibri"/>
                      <w:b/>
                      <w:bCs/>
                      <w:color w:val="000000"/>
                      <w:sz w:val="18"/>
                      <w:szCs w:val="18"/>
                    </w:rPr>
                  </w:pPr>
                  <w:r w:rsidRPr="00E77D35">
                    <w:rPr>
                      <w:rFonts w:ascii="Calibri" w:eastAsia="Times New Roman" w:hAnsi="Calibri" w:cs="Calibri"/>
                      <w:b/>
                      <w:bCs/>
                      <w:color w:val="000000"/>
                      <w:sz w:val="18"/>
                      <w:szCs w:val="18"/>
                    </w:rPr>
                    <w:t>ABSENT</w:t>
                  </w:r>
                </w:p>
              </w:tc>
              <w:tc>
                <w:tcPr>
                  <w:tcW w:w="460" w:type="dxa"/>
                  <w:tcBorders>
                    <w:top w:val="single" w:sz="4" w:space="0" w:color="auto"/>
                    <w:left w:val="single" w:sz="4" w:space="0" w:color="auto"/>
                    <w:bottom w:val="single" w:sz="8" w:space="0" w:color="auto"/>
                    <w:right w:val="nil"/>
                  </w:tcBorders>
                  <w:shd w:val="clear" w:color="auto" w:fill="auto"/>
                  <w:noWrap/>
                  <w:vAlign w:val="bottom"/>
                  <w:hideMark/>
                </w:tcPr>
                <w:p w14:paraId="6BE8DAEC" w14:textId="77777777" w:rsidR="00E77D35" w:rsidRPr="00E77D35" w:rsidRDefault="00E77D35"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 </w:t>
                  </w:r>
                </w:p>
              </w:tc>
              <w:tc>
                <w:tcPr>
                  <w:tcW w:w="2900" w:type="dxa"/>
                  <w:tcBorders>
                    <w:top w:val="single" w:sz="4" w:space="0" w:color="auto"/>
                    <w:left w:val="nil"/>
                    <w:bottom w:val="single" w:sz="8" w:space="0" w:color="auto"/>
                    <w:right w:val="single" w:sz="8" w:space="0" w:color="auto"/>
                  </w:tcBorders>
                  <w:shd w:val="clear" w:color="auto" w:fill="auto"/>
                  <w:noWrap/>
                  <w:vAlign w:val="bottom"/>
                  <w:hideMark/>
                </w:tcPr>
                <w:p w14:paraId="5F237E07" w14:textId="77777777" w:rsidR="00E77D35" w:rsidRPr="00E77D35" w:rsidRDefault="00E77D35" w:rsidP="005D0CBD">
                  <w:pPr>
                    <w:framePr w:hSpace="180" w:wrap="around" w:vAnchor="text" w:hAnchor="margin" w:y="222"/>
                    <w:spacing w:after="0" w:line="240" w:lineRule="auto"/>
                    <w:jc w:val="center"/>
                    <w:rPr>
                      <w:rFonts w:ascii="Calibri" w:eastAsia="Times New Roman" w:hAnsi="Calibri" w:cs="Calibri"/>
                      <w:b/>
                      <w:bCs/>
                      <w:color w:val="000000"/>
                      <w:sz w:val="18"/>
                      <w:szCs w:val="18"/>
                    </w:rPr>
                  </w:pPr>
                  <w:r w:rsidRPr="00E77D35">
                    <w:rPr>
                      <w:rFonts w:ascii="Calibri" w:eastAsia="Times New Roman" w:hAnsi="Calibri" w:cs="Calibri"/>
                      <w:b/>
                      <w:bCs/>
                      <w:color w:val="000000"/>
                      <w:sz w:val="18"/>
                      <w:szCs w:val="18"/>
                    </w:rPr>
                    <w:t>TCCY Staff</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14:paraId="6FA6BAC4" w14:textId="77777777" w:rsidR="00E77D35" w:rsidRPr="00E77D35" w:rsidRDefault="00E77D35" w:rsidP="005D0CBD">
                  <w:pPr>
                    <w:framePr w:hSpace="180" w:wrap="around" w:vAnchor="text" w:hAnchor="margin" w:y="222"/>
                    <w:spacing w:after="0" w:line="240" w:lineRule="auto"/>
                    <w:jc w:val="center"/>
                    <w:rPr>
                      <w:rFonts w:ascii="Calibri" w:eastAsia="Times New Roman" w:hAnsi="Calibri" w:cs="Calibri"/>
                      <w:b/>
                      <w:bCs/>
                      <w:color w:val="000000"/>
                      <w:sz w:val="18"/>
                      <w:szCs w:val="18"/>
                    </w:rPr>
                  </w:pPr>
                  <w:r w:rsidRPr="00E77D35">
                    <w:rPr>
                      <w:rFonts w:ascii="Calibri" w:eastAsia="Times New Roman" w:hAnsi="Calibri" w:cs="Calibri"/>
                      <w:b/>
                      <w:bCs/>
                      <w:color w:val="000000"/>
                      <w:sz w:val="18"/>
                      <w:szCs w:val="18"/>
                    </w:rPr>
                    <w:t>ABSENT</w:t>
                  </w:r>
                </w:p>
              </w:tc>
            </w:tr>
            <w:tr w:rsidR="00D356BA" w:rsidRPr="00E77D35" w14:paraId="4F37C30C" w14:textId="77777777" w:rsidTr="00C945E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8E3AAFA"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w:t>
                  </w:r>
                </w:p>
              </w:tc>
              <w:tc>
                <w:tcPr>
                  <w:tcW w:w="2900" w:type="dxa"/>
                  <w:tcBorders>
                    <w:top w:val="nil"/>
                    <w:left w:val="nil"/>
                    <w:bottom w:val="single" w:sz="4" w:space="0" w:color="auto"/>
                    <w:right w:val="nil"/>
                  </w:tcBorders>
                  <w:shd w:val="clear" w:color="auto" w:fill="auto"/>
                  <w:noWrap/>
                  <w:vAlign w:val="bottom"/>
                  <w:hideMark/>
                </w:tcPr>
                <w:p w14:paraId="6123102F" w14:textId="77777777"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Richard Kennedy, Exec. Director</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1930D356" w14:textId="777777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128522D" w14:textId="78F4391A"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w:t>
                  </w:r>
                  <w:r>
                    <w:rPr>
                      <w:rFonts w:ascii="Calibri" w:eastAsia="Times New Roman" w:hAnsi="Calibri" w:cs="Calibri"/>
                      <w:color w:val="000000"/>
                      <w:sz w:val="18"/>
                      <w:szCs w:val="18"/>
                    </w:rPr>
                    <w:t>7</w:t>
                  </w:r>
                </w:p>
              </w:tc>
              <w:tc>
                <w:tcPr>
                  <w:tcW w:w="2900" w:type="dxa"/>
                  <w:tcBorders>
                    <w:top w:val="nil"/>
                    <w:left w:val="nil"/>
                    <w:bottom w:val="single" w:sz="4" w:space="0" w:color="auto"/>
                    <w:right w:val="single" w:sz="4" w:space="0" w:color="auto"/>
                  </w:tcBorders>
                  <w:shd w:val="clear" w:color="auto" w:fill="auto"/>
                  <w:noWrap/>
                  <w:vAlign w:val="bottom"/>
                  <w:hideMark/>
                </w:tcPr>
                <w:p w14:paraId="02E54A37" w14:textId="3A102201"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Rose Naccarato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315CC67F" w14:textId="379890D6"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533F5FEA" w14:textId="77777777" w:rsidTr="00E77D3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9428ACD"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2</w:t>
                  </w:r>
                </w:p>
              </w:tc>
              <w:tc>
                <w:tcPr>
                  <w:tcW w:w="2900" w:type="dxa"/>
                  <w:tcBorders>
                    <w:top w:val="nil"/>
                    <w:left w:val="nil"/>
                    <w:bottom w:val="single" w:sz="4" w:space="0" w:color="auto"/>
                    <w:right w:val="nil"/>
                  </w:tcBorders>
                  <w:shd w:val="clear" w:color="auto" w:fill="auto"/>
                  <w:noWrap/>
                  <w:vAlign w:val="bottom"/>
                  <w:hideMark/>
                </w:tcPr>
                <w:p w14:paraId="78D397C3" w14:textId="1471DA01"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 xml:space="preserve">Craig Hargrow, </w:t>
                  </w:r>
                  <w:r>
                    <w:rPr>
                      <w:rFonts w:ascii="Calibri" w:eastAsia="Times New Roman" w:hAnsi="Calibri" w:cs="Calibri"/>
                      <w:color w:val="000000"/>
                      <w:sz w:val="18"/>
                      <w:szCs w:val="18"/>
                    </w:rPr>
                    <w:t>Deputy</w:t>
                  </w:r>
                  <w:r w:rsidRPr="00E77D35">
                    <w:rPr>
                      <w:rFonts w:ascii="Calibri" w:eastAsia="Times New Roman" w:hAnsi="Calibri" w:cs="Calibri"/>
                      <w:color w:val="000000"/>
                      <w:sz w:val="18"/>
                      <w:szCs w:val="18"/>
                    </w:rPr>
                    <w:t xml:space="preserve"> </w:t>
                  </w:r>
                  <w:proofErr w:type="spellStart"/>
                  <w:r w:rsidRPr="00E77D35">
                    <w:rPr>
                      <w:rFonts w:ascii="Calibri" w:eastAsia="Times New Roman" w:hAnsi="Calibri" w:cs="Calibri"/>
                      <w:color w:val="000000"/>
                      <w:sz w:val="18"/>
                      <w:szCs w:val="18"/>
                    </w:rPr>
                    <w:t>Exec.Director</w:t>
                  </w:r>
                  <w:proofErr w:type="spellEnd"/>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68720401" w14:textId="777777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10976A" w14:textId="3D340594"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w:t>
                  </w:r>
                  <w:r>
                    <w:rPr>
                      <w:rFonts w:ascii="Calibri" w:eastAsia="Times New Roman" w:hAnsi="Calibri" w:cs="Calibri"/>
                      <w:color w:val="000000"/>
                      <w:sz w:val="18"/>
                      <w:szCs w:val="18"/>
                    </w:rPr>
                    <w:t>8</w:t>
                  </w:r>
                </w:p>
              </w:tc>
              <w:tc>
                <w:tcPr>
                  <w:tcW w:w="2900" w:type="dxa"/>
                  <w:tcBorders>
                    <w:top w:val="nil"/>
                    <w:left w:val="nil"/>
                    <w:bottom w:val="single" w:sz="4" w:space="0" w:color="auto"/>
                    <w:right w:val="single" w:sz="4" w:space="0" w:color="auto"/>
                  </w:tcBorders>
                  <w:shd w:val="clear" w:color="auto" w:fill="auto"/>
                  <w:noWrap/>
                  <w:vAlign w:val="bottom"/>
                  <w:hideMark/>
                </w:tcPr>
                <w:p w14:paraId="0C8DC3C8" w14:textId="4B3E44CF"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Russette Marcum-Embry</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359C9651" w14:textId="45F8EF40"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45D5B90D" w14:textId="77777777" w:rsidTr="00E77D3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14F8094"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3</w:t>
                  </w:r>
                </w:p>
              </w:tc>
              <w:tc>
                <w:tcPr>
                  <w:tcW w:w="2900" w:type="dxa"/>
                  <w:tcBorders>
                    <w:top w:val="nil"/>
                    <w:left w:val="nil"/>
                    <w:bottom w:val="single" w:sz="4" w:space="0" w:color="auto"/>
                    <w:right w:val="single" w:sz="4" w:space="0" w:color="auto"/>
                  </w:tcBorders>
                  <w:shd w:val="clear" w:color="auto" w:fill="auto"/>
                  <w:noWrap/>
                  <w:vAlign w:val="bottom"/>
                  <w:hideMark/>
                </w:tcPr>
                <w:p w14:paraId="22048F2D" w14:textId="77777777"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Bill Latimer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23F569EC" w14:textId="777777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8ED3B88" w14:textId="5C1E00C8"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19</w:t>
                  </w:r>
                </w:p>
              </w:tc>
              <w:tc>
                <w:tcPr>
                  <w:tcW w:w="2900" w:type="dxa"/>
                  <w:tcBorders>
                    <w:top w:val="nil"/>
                    <w:left w:val="nil"/>
                    <w:bottom w:val="single" w:sz="4" w:space="0" w:color="auto"/>
                    <w:right w:val="single" w:sz="4" w:space="0" w:color="auto"/>
                  </w:tcBorders>
                  <w:shd w:val="clear" w:color="auto" w:fill="auto"/>
                  <w:noWrap/>
                  <w:vAlign w:val="bottom"/>
                  <w:hideMark/>
                </w:tcPr>
                <w:p w14:paraId="60119E1B" w14:textId="6FE17874"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Sherry Isom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1EEB5983" w14:textId="49C83C53"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69B1786B" w14:textId="77777777" w:rsidTr="00E77D3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32905FC"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4</w:t>
                  </w:r>
                </w:p>
              </w:tc>
              <w:tc>
                <w:tcPr>
                  <w:tcW w:w="2900" w:type="dxa"/>
                  <w:tcBorders>
                    <w:top w:val="nil"/>
                    <w:left w:val="nil"/>
                    <w:bottom w:val="single" w:sz="4" w:space="0" w:color="auto"/>
                    <w:right w:val="single" w:sz="4" w:space="0" w:color="auto"/>
                  </w:tcBorders>
                  <w:shd w:val="clear" w:color="auto" w:fill="auto"/>
                  <w:noWrap/>
                  <w:vAlign w:val="bottom"/>
                  <w:hideMark/>
                </w:tcPr>
                <w:p w14:paraId="47D75B5B" w14:textId="26388110" w:rsidR="00D356BA" w:rsidRPr="00E77D35" w:rsidRDefault="00CF4D3F" w:rsidP="005D0CBD">
                  <w:pPr>
                    <w:framePr w:hSpace="180" w:wrap="around" w:vAnchor="text" w:hAnchor="margin" w:y="222"/>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Carla Walker</w:t>
                  </w:r>
                  <w:r w:rsidR="00D356BA" w:rsidRPr="00E77D35">
                    <w:rPr>
                      <w:rFonts w:ascii="Calibri" w:eastAsia="Times New Roman" w:hAnsi="Calibri" w:cs="Calibri"/>
                      <w:color w:val="000000"/>
                      <w:sz w:val="18"/>
                      <w:szCs w:val="18"/>
                    </w:rPr>
                    <w:t>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2BD87E7D" w14:textId="777777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793F61" w14:textId="52089A09"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2</w:t>
                  </w:r>
                  <w:r>
                    <w:rPr>
                      <w:rFonts w:ascii="Calibri" w:eastAsia="Times New Roman" w:hAnsi="Calibri" w:cs="Calibri"/>
                      <w:color w:val="000000"/>
                      <w:sz w:val="18"/>
                      <w:szCs w:val="18"/>
                    </w:rPr>
                    <w:t>0</w:t>
                  </w:r>
                </w:p>
              </w:tc>
              <w:tc>
                <w:tcPr>
                  <w:tcW w:w="2900" w:type="dxa"/>
                  <w:tcBorders>
                    <w:top w:val="nil"/>
                    <w:left w:val="nil"/>
                    <w:bottom w:val="single" w:sz="4" w:space="0" w:color="auto"/>
                    <w:right w:val="single" w:sz="4" w:space="0" w:color="auto"/>
                  </w:tcBorders>
                  <w:shd w:val="clear" w:color="auto" w:fill="auto"/>
                  <w:noWrap/>
                  <w:vAlign w:val="bottom"/>
                  <w:hideMark/>
                </w:tcPr>
                <w:p w14:paraId="65812807" w14:textId="283D1F39"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Steve Petty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26E992CD" w14:textId="73AE84EC"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CF4D3F" w:rsidRPr="00E77D35" w14:paraId="5A6A21CD" w14:textId="77777777" w:rsidTr="00E77D3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86598AE" w14:textId="77777777" w:rsidR="00CF4D3F" w:rsidRPr="00E77D35" w:rsidRDefault="00CF4D3F"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5</w:t>
                  </w:r>
                </w:p>
              </w:tc>
              <w:tc>
                <w:tcPr>
                  <w:tcW w:w="2900" w:type="dxa"/>
                  <w:tcBorders>
                    <w:top w:val="nil"/>
                    <w:left w:val="nil"/>
                    <w:bottom w:val="single" w:sz="4" w:space="0" w:color="auto"/>
                    <w:right w:val="single" w:sz="4" w:space="0" w:color="auto"/>
                  </w:tcBorders>
                  <w:shd w:val="clear" w:color="auto" w:fill="auto"/>
                  <w:noWrap/>
                  <w:vAlign w:val="bottom"/>
                  <w:hideMark/>
                </w:tcPr>
                <w:p w14:paraId="4C9F360F" w14:textId="7810A7BC" w:rsidR="00CF4D3F" w:rsidRPr="00E77D35" w:rsidRDefault="00CF4D3F"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Cory Bradfield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12E9B80A" w14:textId="77777777" w:rsidR="00CF4D3F" w:rsidRPr="00E77D35" w:rsidRDefault="00CF4D3F"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462243" w14:textId="34EAC193" w:rsidR="00CF4D3F" w:rsidRPr="00E77D35" w:rsidRDefault="00CF4D3F"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2</w:t>
                  </w:r>
                  <w:r>
                    <w:rPr>
                      <w:rFonts w:ascii="Calibri" w:eastAsia="Times New Roman" w:hAnsi="Calibri" w:cs="Calibri"/>
                      <w:color w:val="000000"/>
                      <w:sz w:val="18"/>
                      <w:szCs w:val="18"/>
                    </w:rPr>
                    <w:t>1</w:t>
                  </w:r>
                </w:p>
              </w:tc>
              <w:tc>
                <w:tcPr>
                  <w:tcW w:w="2900" w:type="dxa"/>
                  <w:tcBorders>
                    <w:top w:val="nil"/>
                    <w:left w:val="nil"/>
                    <w:bottom w:val="single" w:sz="4" w:space="0" w:color="auto"/>
                    <w:right w:val="single" w:sz="4" w:space="0" w:color="auto"/>
                  </w:tcBorders>
                  <w:shd w:val="clear" w:color="auto" w:fill="auto"/>
                  <w:noWrap/>
                  <w:vAlign w:val="bottom"/>
                  <w:hideMark/>
                </w:tcPr>
                <w:p w14:paraId="3C9D3AE2" w14:textId="53A7F93C" w:rsidR="00CF4D3F" w:rsidRPr="00E77D35" w:rsidRDefault="00CF4D3F"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Sujit Das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76E8C212" w14:textId="2917967E" w:rsidR="00CF4D3F" w:rsidRPr="00E77D35" w:rsidRDefault="00CF4D3F"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CF4D3F" w:rsidRPr="00E77D35" w14:paraId="01989C61" w14:textId="77777777" w:rsidTr="003E024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49F99A7" w14:textId="77777777" w:rsidR="00CF4D3F" w:rsidRPr="00E77D35" w:rsidRDefault="00CF4D3F"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6</w:t>
                  </w:r>
                </w:p>
              </w:tc>
              <w:tc>
                <w:tcPr>
                  <w:tcW w:w="2900" w:type="dxa"/>
                  <w:tcBorders>
                    <w:top w:val="nil"/>
                    <w:left w:val="nil"/>
                    <w:bottom w:val="single" w:sz="4" w:space="0" w:color="auto"/>
                    <w:right w:val="single" w:sz="4" w:space="0" w:color="auto"/>
                  </w:tcBorders>
                  <w:shd w:val="clear" w:color="auto" w:fill="auto"/>
                  <w:noWrap/>
                  <w:vAlign w:val="bottom"/>
                  <w:hideMark/>
                </w:tcPr>
                <w:p w14:paraId="69D66FE3" w14:textId="31FFD4A7" w:rsidR="00CF4D3F" w:rsidRPr="00E77D35" w:rsidRDefault="00CF4D3F"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Dana Cobb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628F3799" w14:textId="575D7071" w:rsidR="00CF4D3F" w:rsidRPr="00E77D35" w:rsidRDefault="00CF4D3F"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54C425" w14:textId="7FDC835B" w:rsidR="00CF4D3F" w:rsidRPr="00E77D35" w:rsidRDefault="00CF4D3F"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2</w:t>
                  </w:r>
                  <w:r>
                    <w:rPr>
                      <w:rFonts w:ascii="Calibri" w:eastAsia="Times New Roman" w:hAnsi="Calibri" w:cs="Calibri"/>
                      <w:color w:val="000000"/>
                      <w:sz w:val="18"/>
                      <w:szCs w:val="18"/>
                    </w:rPr>
                    <w:t>2</w:t>
                  </w:r>
                </w:p>
              </w:tc>
              <w:tc>
                <w:tcPr>
                  <w:tcW w:w="2900" w:type="dxa"/>
                  <w:tcBorders>
                    <w:top w:val="nil"/>
                    <w:left w:val="nil"/>
                    <w:bottom w:val="single" w:sz="4" w:space="0" w:color="auto"/>
                    <w:right w:val="single" w:sz="4" w:space="0" w:color="auto"/>
                  </w:tcBorders>
                  <w:shd w:val="clear" w:color="auto" w:fill="auto"/>
                  <w:noWrap/>
                  <w:vAlign w:val="bottom"/>
                </w:tcPr>
                <w:p w14:paraId="6DF597EE" w14:textId="0F067EBB" w:rsidR="00CF4D3F" w:rsidRPr="00E77D35" w:rsidRDefault="00CF4D3F"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Susan Cope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01D27329" w14:textId="1C96C6AB" w:rsidR="00CF4D3F" w:rsidRPr="00E77D35" w:rsidRDefault="00CF4D3F"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376D8488" w14:textId="77777777" w:rsidTr="003E024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B3D65C"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7</w:t>
                  </w:r>
                </w:p>
              </w:tc>
              <w:tc>
                <w:tcPr>
                  <w:tcW w:w="2900" w:type="dxa"/>
                  <w:tcBorders>
                    <w:top w:val="nil"/>
                    <w:left w:val="nil"/>
                    <w:bottom w:val="single" w:sz="4" w:space="0" w:color="auto"/>
                    <w:right w:val="single" w:sz="4" w:space="0" w:color="auto"/>
                  </w:tcBorders>
                  <w:shd w:val="clear" w:color="auto" w:fill="auto"/>
                  <w:noWrap/>
                  <w:vAlign w:val="bottom"/>
                  <w:hideMark/>
                </w:tcPr>
                <w:p w14:paraId="4C335CD5" w14:textId="77777777"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Gwen Wright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697D472B" w14:textId="777777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203D21" w14:textId="558DD0FC"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2</w:t>
                  </w:r>
                  <w:r>
                    <w:rPr>
                      <w:rFonts w:ascii="Calibri" w:eastAsia="Times New Roman" w:hAnsi="Calibri" w:cs="Calibri"/>
                      <w:color w:val="000000"/>
                      <w:sz w:val="18"/>
                      <w:szCs w:val="18"/>
                    </w:rPr>
                    <w:t>3</w:t>
                  </w:r>
                </w:p>
              </w:tc>
              <w:tc>
                <w:tcPr>
                  <w:tcW w:w="2900" w:type="dxa"/>
                  <w:tcBorders>
                    <w:top w:val="nil"/>
                    <w:left w:val="nil"/>
                    <w:bottom w:val="single" w:sz="4" w:space="0" w:color="auto"/>
                    <w:right w:val="single" w:sz="4" w:space="0" w:color="auto"/>
                  </w:tcBorders>
                  <w:shd w:val="clear" w:color="auto" w:fill="auto"/>
                  <w:noWrap/>
                  <w:vAlign w:val="bottom"/>
                </w:tcPr>
                <w:p w14:paraId="1DD5BBCF" w14:textId="2613CFE7"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Vicki Taylor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2B92BD1B" w14:textId="7CC90DC6"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15EF9925" w14:textId="77777777" w:rsidTr="003E024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F82396F"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8</w:t>
                  </w:r>
                </w:p>
              </w:tc>
              <w:tc>
                <w:tcPr>
                  <w:tcW w:w="2900" w:type="dxa"/>
                  <w:tcBorders>
                    <w:top w:val="nil"/>
                    <w:left w:val="nil"/>
                    <w:bottom w:val="single" w:sz="4" w:space="0" w:color="auto"/>
                    <w:right w:val="single" w:sz="4" w:space="0" w:color="auto"/>
                  </w:tcBorders>
                  <w:shd w:val="clear" w:color="auto" w:fill="auto"/>
                  <w:noWrap/>
                  <w:vAlign w:val="bottom"/>
                  <w:hideMark/>
                </w:tcPr>
                <w:p w14:paraId="41E243F8" w14:textId="4B396BFB"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Jeni Davis</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2056699F" w14:textId="777777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E1EBB26" w14:textId="11588240"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2</w:t>
                  </w:r>
                  <w:r>
                    <w:rPr>
                      <w:rFonts w:ascii="Calibri" w:eastAsia="Times New Roman" w:hAnsi="Calibri" w:cs="Calibri"/>
                      <w:color w:val="000000"/>
                      <w:sz w:val="18"/>
                      <w:szCs w:val="18"/>
                    </w:rPr>
                    <w:t>4</w:t>
                  </w:r>
                </w:p>
              </w:tc>
              <w:tc>
                <w:tcPr>
                  <w:tcW w:w="2900" w:type="dxa"/>
                  <w:tcBorders>
                    <w:top w:val="nil"/>
                    <w:left w:val="nil"/>
                    <w:bottom w:val="single" w:sz="4" w:space="0" w:color="auto"/>
                    <w:right w:val="single" w:sz="4" w:space="0" w:color="auto"/>
                  </w:tcBorders>
                  <w:shd w:val="clear" w:color="auto" w:fill="auto"/>
                  <w:noWrap/>
                  <w:vAlign w:val="bottom"/>
                </w:tcPr>
                <w:p w14:paraId="6BFE7818" w14:textId="1436EB0F"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Zanira Whitfield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1C522203" w14:textId="6B1B953F"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3CD80714" w14:textId="77777777" w:rsidTr="00AA667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3D2E1EE"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9</w:t>
                  </w:r>
                </w:p>
              </w:tc>
              <w:tc>
                <w:tcPr>
                  <w:tcW w:w="2900" w:type="dxa"/>
                  <w:tcBorders>
                    <w:top w:val="nil"/>
                    <w:left w:val="nil"/>
                    <w:bottom w:val="single" w:sz="4" w:space="0" w:color="auto"/>
                    <w:right w:val="single" w:sz="4" w:space="0" w:color="auto"/>
                  </w:tcBorders>
                  <w:shd w:val="clear" w:color="auto" w:fill="auto"/>
                  <w:noWrap/>
                  <w:vAlign w:val="bottom"/>
                  <w:hideMark/>
                </w:tcPr>
                <w:p w14:paraId="6C3237DB" w14:textId="77777777"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Jerri Moore</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5D95C8F0" w14:textId="777777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4A8D1B" w14:textId="1C397279"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p>
              </w:tc>
              <w:tc>
                <w:tcPr>
                  <w:tcW w:w="2900" w:type="dxa"/>
                  <w:tcBorders>
                    <w:top w:val="nil"/>
                    <w:left w:val="nil"/>
                    <w:bottom w:val="single" w:sz="4" w:space="0" w:color="auto"/>
                    <w:right w:val="single" w:sz="4" w:space="0" w:color="auto"/>
                  </w:tcBorders>
                  <w:shd w:val="clear" w:color="auto" w:fill="auto"/>
                  <w:noWrap/>
                  <w:vAlign w:val="bottom"/>
                </w:tcPr>
                <w:p w14:paraId="0514308F" w14:textId="62E944AD"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72979911" w14:textId="58DE425F"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58F9C181" w14:textId="77777777" w:rsidTr="00AA667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694654E"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10</w:t>
                  </w:r>
                </w:p>
              </w:tc>
              <w:tc>
                <w:tcPr>
                  <w:tcW w:w="2900" w:type="dxa"/>
                  <w:tcBorders>
                    <w:top w:val="nil"/>
                    <w:left w:val="nil"/>
                    <w:bottom w:val="single" w:sz="4" w:space="0" w:color="auto"/>
                    <w:right w:val="single" w:sz="4" w:space="0" w:color="auto"/>
                  </w:tcBorders>
                  <w:shd w:val="clear" w:color="auto" w:fill="auto"/>
                  <w:noWrap/>
                  <w:vAlign w:val="bottom"/>
                  <w:hideMark/>
                </w:tcPr>
                <w:p w14:paraId="45FF2F69" w14:textId="77777777"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Jill Stott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69CAB352" w14:textId="777777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04E4B60" w14:textId="620CA80E"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p>
              </w:tc>
              <w:tc>
                <w:tcPr>
                  <w:tcW w:w="2900" w:type="dxa"/>
                  <w:tcBorders>
                    <w:top w:val="nil"/>
                    <w:left w:val="nil"/>
                    <w:bottom w:val="single" w:sz="4" w:space="0" w:color="auto"/>
                    <w:right w:val="single" w:sz="4" w:space="0" w:color="auto"/>
                  </w:tcBorders>
                  <w:shd w:val="clear" w:color="auto" w:fill="auto"/>
                  <w:noWrap/>
                  <w:vAlign w:val="bottom"/>
                </w:tcPr>
                <w:p w14:paraId="76AE5BA4" w14:textId="1D9F36CA"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19FEA482" w14:textId="61A51EF6"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p>
              </w:tc>
            </w:tr>
            <w:tr w:rsidR="00D356BA" w:rsidRPr="00E77D35" w14:paraId="327022A1" w14:textId="77777777" w:rsidTr="00AA667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0814723"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11</w:t>
                  </w:r>
                </w:p>
              </w:tc>
              <w:tc>
                <w:tcPr>
                  <w:tcW w:w="2900" w:type="dxa"/>
                  <w:tcBorders>
                    <w:top w:val="nil"/>
                    <w:left w:val="nil"/>
                    <w:bottom w:val="single" w:sz="4" w:space="0" w:color="auto"/>
                    <w:right w:val="single" w:sz="4" w:space="0" w:color="auto"/>
                  </w:tcBorders>
                  <w:shd w:val="clear" w:color="auto" w:fill="auto"/>
                  <w:noWrap/>
                  <w:vAlign w:val="bottom"/>
                  <w:hideMark/>
                </w:tcPr>
                <w:p w14:paraId="7A92B1F3" w14:textId="77777777"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Jonquil Newland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68C1A5DF" w14:textId="777777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054549" w14:textId="567EC55E"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p>
              </w:tc>
              <w:tc>
                <w:tcPr>
                  <w:tcW w:w="2900" w:type="dxa"/>
                  <w:tcBorders>
                    <w:top w:val="nil"/>
                    <w:left w:val="nil"/>
                    <w:bottom w:val="single" w:sz="4" w:space="0" w:color="auto"/>
                    <w:right w:val="single" w:sz="4" w:space="0" w:color="auto"/>
                  </w:tcBorders>
                  <w:shd w:val="clear" w:color="auto" w:fill="auto"/>
                  <w:noWrap/>
                  <w:vAlign w:val="bottom"/>
                </w:tcPr>
                <w:p w14:paraId="2D3FE33A" w14:textId="0005A9BF"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06FCFC85" w14:textId="16A1A52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53A5EE84" w14:textId="77777777" w:rsidTr="00C945E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2ED49B1"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12</w:t>
                  </w:r>
                </w:p>
              </w:tc>
              <w:tc>
                <w:tcPr>
                  <w:tcW w:w="2900" w:type="dxa"/>
                  <w:tcBorders>
                    <w:top w:val="nil"/>
                    <w:left w:val="nil"/>
                    <w:bottom w:val="single" w:sz="4" w:space="0" w:color="auto"/>
                    <w:right w:val="single" w:sz="4" w:space="0" w:color="auto"/>
                  </w:tcBorders>
                  <w:shd w:val="clear" w:color="auto" w:fill="auto"/>
                  <w:noWrap/>
                  <w:vAlign w:val="bottom"/>
                  <w:hideMark/>
                </w:tcPr>
                <w:p w14:paraId="3430BE8E" w14:textId="77777777"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Kristi Paling</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4D0B0A5A" w14:textId="7507C69A"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B990473" w14:textId="52497E3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 </w:t>
                  </w:r>
                </w:p>
              </w:tc>
              <w:tc>
                <w:tcPr>
                  <w:tcW w:w="2900" w:type="dxa"/>
                  <w:tcBorders>
                    <w:top w:val="nil"/>
                    <w:left w:val="nil"/>
                    <w:bottom w:val="single" w:sz="4" w:space="0" w:color="auto"/>
                    <w:right w:val="nil"/>
                  </w:tcBorders>
                  <w:shd w:val="clear" w:color="auto" w:fill="auto"/>
                  <w:noWrap/>
                  <w:vAlign w:val="bottom"/>
                </w:tcPr>
                <w:p w14:paraId="784C7CE0" w14:textId="687BF4E5"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b/>
                      <w:bCs/>
                      <w:color w:val="000000"/>
                      <w:sz w:val="18"/>
                      <w:szCs w:val="18"/>
                    </w:rPr>
                    <w:t>INTERNS:</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295F9A0F" w14:textId="183F2715"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5B878E01" w14:textId="77777777" w:rsidTr="00E77D3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FBC1938"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13</w:t>
                  </w:r>
                </w:p>
              </w:tc>
              <w:tc>
                <w:tcPr>
                  <w:tcW w:w="2900" w:type="dxa"/>
                  <w:tcBorders>
                    <w:top w:val="nil"/>
                    <w:left w:val="nil"/>
                    <w:bottom w:val="single" w:sz="4" w:space="0" w:color="auto"/>
                    <w:right w:val="single" w:sz="4" w:space="0" w:color="auto"/>
                  </w:tcBorders>
                  <w:shd w:val="clear" w:color="auto" w:fill="auto"/>
                  <w:noWrap/>
                  <w:vAlign w:val="bottom"/>
                  <w:hideMark/>
                </w:tcPr>
                <w:p w14:paraId="0E2035F7" w14:textId="77777777"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Kylie Burns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04C2F630" w14:textId="777777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66B3E6B" w14:textId="5FF24B36"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25</w:t>
                  </w:r>
                </w:p>
              </w:tc>
              <w:tc>
                <w:tcPr>
                  <w:tcW w:w="2900" w:type="dxa"/>
                  <w:tcBorders>
                    <w:top w:val="nil"/>
                    <w:left w:val="nil"/>
                    <w:bottom w:val="single" w:sz="4" w:space="0" w:color="auto"/>
                    <w:right w:val="nil"/>
                  </w:tcBorders>
                  <w:shd w:val="clear" w:color="auto" w:fill="auto"/>
                  <w:noWrap/>
                  <w:vAlign w:val="bottom"/>
                  <w:hideMark/>
                </w:tcPr>
                <w:p w14:paraId="1B466471" w14:textId="49297742" w:rsidR="00D356BA" w:rsidRPr="00E77D35" w:rsidRDefault="00CF4D3F" w:rsidP="005D0CBD">
                  <w:pPr>
                    <w:framePr w:hSpace="180" w:wrap="around" w:vAnchor="text" w:hAnchor="margin" w:y="222"/>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SaVone Cole</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76880728" w14:textId="060A1152"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p>
              </w:tc>
            </w:tr>
            <w:tr w:rsidR="00D356BA" w:rsidRPr="00E77D35" w14:paraId="6D4EAD2E" w14:textId="77777777" w:rsidTr="00E77D3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A5F9B98"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14</w:t>
                  </w:r>
                </w:p>
              </w:tc>
              <w:tc>
                <w:tcPr>
                  <w:tcW w:w="2900" w:type="dxa"/>
                  <w:tcBorders>
                    <w:top w:val="nil"/>
                    <w:left w:val="nil"/>
                    <w:bottom w:val="single" w:sz="4" w:space="0" w:color="auto"/>
                    <w:right w:val="single" w:sz="4" w:space="0" w:color="auto"/>
                  </w:tcBorders>
                  <w:shd w:val="clear" w:color="auto" w:fill="auto"/>
                  <w:noWrap/>
                  <w:vAlign w:val="bottom"/>
                  <w:hideMark/>
                </w:tcPr>
                <w:p w14:paraId="40E11140" w14:textId="6C2AEB1D"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Lea Brandon</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155FA7FC" w14:textId="4AFE47EF"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1BC18F6" w14:textId="4B473222"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p>
              </w:tc>
              <w:tc>
                <w:tcPr>
                  <w:tcW w:w="2900" w:type="dxa"/>
                  <w:tcBorders>
                    <w:top w:val="nil"/>
                    <w:left w:val="nil"/>
                    <w:bottom w:val="single" w:sz="4" w:space="0" w:color="auto"/>
                    <w:right w:val="nil"/>
                  </w:tcBorders>
                  <w:shd w:val="clear" w:color="auto" w:fill="auto"/>
                  <w:noWrap/>
                  <w:vAlign w:val="bottom"/>
                  <w:hideMark/>
                </w:tcPr>
                <w:p w14:paraId="7816417F" w14:textId="055B16CD"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08DBA4D1" w14:textId="12865ECA"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44D13CBC" w14:textId="77777777" w:rsidTr="00E77D3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56B3F2"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15</w:t>
                  </w:r>
                </w:p>
              </w:tc>
              <w:tc>
                <w:tcPr>
                  <w:tcW w:w="2900" w:type="dxa"/>
                  <w:tcBorders>
                    <w:top w:val="nil"/>
                    <w:left w:val="nil"/>
                    <w:bottom w:val="single" w:sz="4" w:space="0" w:color="auto"/>
                    <w:right w:val="single" w:sz="4" w:space="0" w:color="auto"/>
                  </w:tcBorders>
                  <w:shd w:val="clear" w:color="auto" w:fill="auto"/>
                  <w:noWrap/>
                  <w:vAlign w:val="bottom"/>
                  <w:hideMark/>
                </w:tcPr>
                <w:p w14:paraId="5F423D07" w14:textId="75A3803C"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Lindsey Cody</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0B2C27F6" w14:textId="777777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805C9DB" w14:textId="6D9EC516"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p>
              </w:tc>
              <w:tc>
                <w:tcPr>
                  <w:tcW w:w="2900" w:type="dxa"/>
                  <w:tcBorders>
                    <w:top w:val="nil"/>
                    <w:left w:val="nil"/>
                    <w:bottom w:val="single" w:sz="4" w:space="0" w:color="auto"/>
                    <w:right w:val="nil"/>
                  </w:tcBorders>
                  <w:shd w:val="clear" w:color="auto" w:fill="auto"/>
                  <w:noWrap/>
                  <w:vAlign w:val="bottom"/>
                  <w:hideMark/>
                </w:tcPr>
                <w:p w14:paraId="511DA6F5" w14:textId="6419B1B0"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799ADB05" w14:textId="39E781F5"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r>
            <w:tr w:rsidR="00D356BA" w:rsidRPr="00E77D35" w14:paraId="562222BB" w14:textId="77777777" w:rsidTr="00C945E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A13E41F" w14:textId="77777777"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r w:rsidRPr="00E77D35">
                    <w:rPr>
                      <w:rFonts w:ascii="Calibri" w:eastAsia="Times New Roman" w:hAnsi="Calibri" w:cs="Calibri"/>
                      <w:color w:val="000000"/>
                      <w:sz w:val="18"/>
                      <w:szCs w:val="18"/>
                    </w:rPr>
                    <w:t>16</w:t>
                  </w:r>
                </w:p>
              </w:tc>
              <w:tc>
                <w:tcPr>
                  <w:tcW w:w="2900" w:type="dxa"/>
                  <w:tcBorders>
                    <w:top w:val="nil"/>
                    <w:left w:val="nil"/>
                    <w:bottom w:val="single" w:sz="4" w:space="0" w:color="auto"/>
                    <w:right w:val="single" w:sz="4" w:space="0" w:color="auto"/>
                  </w:tcBorders>
                  <w:shd w:val="clear" w:color="auto" w:fill="auto"/>
                  <w:noWrap/>
                  <w:vAlign w:val="bottom"/>
                  <w:hideMark/>
                </w:tcPr>
                <w:p w14:paraId="58233B59" w14:textId="16413729"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r w:rsidRPr="00E77D35">
                    <w:rPr>
                      <w:rFonts w:ascii="Calibri" w:eastAsia="Times New Roman" w:hAnsi="Calibri" w:cs="Calibri"/>
                      <w:color w:val="000000"/>
                      <w:sz w:val="18"/>
                      <w:szCs w:val="18"/>
                    </w:rPr>
                    <w:t>Melissa McGee </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14:paraId="5AA8A71D" w14:textId="777777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r w:rsidRPr="00E77D35">
                    <w:rPr>
                      <w:rFonts w:ascii="Arial Black" w:eastAsia="Times New Roman" w:hAnsi="Arial Black" w:cs="Calibri"/>
                      <w:b/>
                      <w:bCs/>
                      <w:color w:val="000000"/>
                      <w:sz w:val="18"/>
                      <w:szCs w:val="18"/>
                    </w:rPr>
                    <w:t> </w:t>
                  </w:r>
                </w:p>
              </w:tc>
              <w:tc>
                <w:tcPr>
                  <w:tcW w:w="460" w:type="dxa"/>
                  <w:tcBorders>
                    <w:top w:val="nil"/>
                    <w:left w:val="single" w:sz="4" w:space="0" w:color="auto"/>
                    <w:bottom w:val="single" w:sz="4" w:space="0" w:color="auto"/>
                    <w:right w:val="single" w:sz="4" w:space="0" w:color="auto"/>
                  </w:tcBorders>
                  <w:shd w:val="clear" w:color="auto" w:fill="auto"/>
                  <w:noWrap/>
                  <w:vAlign w:val="bottom"/>
                </w:tcPr>
                <w:p w14:paraId="131FDEF3" w14:textId="77DD0505" w:rsidR="00D356BA" w:rsidRPr="00E77D35" w:rsidRDefault="00D356BA" w:rsidP="005D0CBD">
                  <w:pPr>
                    <w:framePr w:hSpace="180" w:wrap="around" w:vAnchor="text" w:hAnchor="margin" w:y="222"/>
                    <w:spacing w:after="0" w:line="240" w:lineRule="auto"/>
                    <w:jc w:val="right"/>
                    <w:rPr>
                      <w:rFonts w:ascii="Calibri" w:eastAsia="Times New Roman" w:hAnsi="Calibri" w:cs="Calibri"/>
                      <w:color w:val="000000"/>
                      <w:sz w:val="18"/>
                      <w:szCs w:val="18"/>
                    </w:rPr>
                  </w:pPr>
                </w:p>
              </w:tc>
              <w:tc>
                <w:tcPr>
                  <w:tcW w:w="2900" w:type="dxa"/>
                  <w:tcBorders>
                    <w:top w:val="nil"/>
                    <w:left w:val="nil"/>
                    <w:bottom w:val="single" w:sz="4" w:space="0" w:color="auto"/>
                    <w:right w:val="nil"/>
                  </w:tcBorders>
                  <w:shd w:val="clear" w:color="auto" w:fill="auto"/>
                  <w:noWrap/>
                  <w:vAlign w:val="bottom"/>
                </w:tcPr>
                <w:p w14:paraId="48B8DAD5" w14:textId="66914326" w:rsidR="00D356BA" w:rsidRPr="00E77D35" w:rsidRDefault="00D356BA" w:rsidP="005D0CBD">
                  <w:pPr>
                    <w:framePr w:hSpace="180" w:wrap="around" w:vAnchor="text" w:hAnchor="margin" w:y="222"/>
                    <w:spacing w:after="0" w:line="240" w:lineRule="auto"/>
                    <w:rPr>
                      <w:rFonts w:ascii="Calibri" w:eastAsia="Times New Roman" w:hAnsi="Calibri" w:cs="Calibri"/>
                      <w:color w:val="000000"/>
                      <w:sz w:val="18"/>
                      <w:szCs w:val="18"/>
                    </w:rPr>
                  </w:pPr>
                </w:p>
              </w:tc>
              <w:tc>
                <w:tcPr>
                  <w:tcW w:w="980" w:type="dxa"/>
                  <w:tcBorders>
                    <w:top w:val="nil"/>
                    <w:left w:val="single" w:sz="8" w:space="0" w:color="auto"/>
                    <w:bottom w:val="single" w:sz="4" w:space="0" w:color="auto"/>
                    <w:right w:val="single" w:sz="8" w:space="0" w:color="auto"/>
                  </w:tcBorders>
                  <w:shd w:val="clear" w:color="auto" w:fill="auto"/>
                  <w:noWrap/>
                  <w:vAlign w:val="bottom"/>
                </w:tcPr>
                <w:p w14:paraId="76AFECF3" w14:textId="0F77F477" w:rsidR="00D356BA" w:rsidRPr="00E77D35" w:rsidRDefault="00D356BA" w:rsidP="005D0CBD">
                  <w:pPr>
                    <w:framePr w:hSpace="180" w:wrap="around" w:vAnchor="text" w:hAnchor="margin" w:y="222"/>
                    <w:spacing w:after="0" w:line="240" w:lineRule="auto"/>
                    <w:jc w:val="center"/>
                    <w:rPr>
                      <w:rFonts w:ascii="Arial Black" w:eastAsia="Times New Roman" w:hAnsi="Arial Black" w:cs="Calibri"/>
                      <w:b/>
                      <w:bCs/>
                      <w:color w:val="000000"/>
                      <w:sz w:val="18"/>
                      <w:szCs w:val="18"/>
                    </w:rPr>
                  </w:pPr>
                </w:p>
              </w:tc>
            </w:tr>
          </w:tbl>
          <w:p w14:paraId="35E8BD41" w14:textId="77777777" w:rsidR="00594269" w:rsidRDefault="00594269" w:rsidP="00FC0277">
            <w:pPr>
              <w:spacing w:line="276" w:lineRule="auto"/>
              <w:rPr>
                <w:b/>
                <w:bCs/>
                <w:u w:val="single"/>
              </w:rPr>
            </w:pPr>
          </w:p>
          <w:tbl>
            <w:tblPr>
              <w:tblW w:w="9220" w:type="dxa"/>
              <w:tblLayout w:type="fixed"/>
              <w:tblLook w:val="04A0" w:firstRow="1" w:lastRow="0" w:firstColumn="1" w:lastColumn="0" w:noHBand="0" w:noVBand="1"/>
            </w:tblPr>
            <w:tblGrid>
              <w:gridCol w:w="700"/>
              <w:gridCol w:w="2940"/>
              <w:gridCol w:w="1020"/>
              <w:gridCol w:w="700"/>
              <w:gridCol w:w="2840"/>
              <w:gridCol w:w="1020"/>
            </w:tblGrid>
            <w:tr w:rsidR="00E77D35" w:rsidRPr="00E77D35" w14:paraId="489CB238" w14:textId="77777777" w:rsidTr="00E77D35">
              <w:trPr>
                <w:trHeight w:val="255"/>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8F81C5" w14:textId="77777777" w:rsidR="00E77D35" w:rsidRPr="00E77D35" w:rsidRDefault="00E77D35"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 </w:t>
                  </w:r>
                </w:p>
              </w:tc>
              <w:tc>
                <w:tcPr>
                  <w:tcW w:w="2940" w:type="dxa"/>
                  <w:tcBorders>
                    <w:top w:val="single" w:sz="4" w:space="0" w:color="auto"/>
                    <w:left w:val="nil"/>
                    <w:bottom w:val="single" w:sz="8" w:space="0" w:color="auto"/>
                    <w:right w:val="nil"/>
                  </w:tcBorders>
                  <w:shd w:val="clear" w:color="auto" w:fill="auto"/>
                  <w:noWrap/>
                  <w:vAlign w:val="bottom"/>
                  <w:hideMark/>
                </w:tcPr>
                <w:p w14:paraId="6D7227CC" w14:textId="77777777" w:rsidR="00E77D35" w:rsidRPr="00E77D35" w:rsidRDefault="00E77D35"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r w:rsidRPr="00E77D35">
                    <w:rPr>
                      <w:rFonts w:ascii="Calibri" w:eastAsia="Times New Roman" w:hAnsi="Calibri" w:cs="Calibri"/>
                      <w:b/>
                      <w:bCs/>
                      <w:color w:val="000000"/>
                      <w:sz w:val="20"/>
                      <w:szCs w:val="20"/>
                    </w:rPr>
                    <w:t>Commission Members</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6DB704" w14:textId="77777777" w:rsidR="00E77D35" w:rsidRPr="00E77D35" w:rsidRDefault="00E77D35"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r w:rsidRPr="00E77D35">
                    <w:rPr>
                      <w:rFonts w:ascii="Calibri" w:eastAsia="Times New Roman" w:hAnsi="Calibri" w:cs="Calibri"/>
                      <w:b/>
                      <w:bCs/>
                      <w:color w:val="000000"/>
                      <w:sz w:val="20"/>
                      <w:szCs w:val="20"/>
                    </w:rPr>
                    <w:t>ABSENT</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14:paraId="3F1302AC" w14:textId="77777777" w:rsidR="00E77D35" w:rsidRPr="00E77D35" w:rsidRDefault="00E77D35"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 </w:t>
                  </w:r>
                </w:p>
              </w:tc>
              <w:tc>
                <w:tcPr>
                  <w:tcW w:w="2840" w:type="dxa"/>
                  <w:tcBorders>
                    <w:top w:val="single" w:sz="4" w:space="0" w:color="auto"/>
                    <w:left w:val="nil"/>
                    <w:bottom w:val="single" w:sz="8" w:space="0" w:color="auto"/>
                    <w:right w:val="nil"/>
                  </w:tcBorders>
                  <w:shd w:val="clear" w:color="auto" w:fill="auto"/>
                  <w:noWrap/>
                  <w:vAlign w:val="bottom"/>
                  <w:hideMark/>
                </w:tcPr>
                <w:p w14:paraId="575A61BD" w14:textId="77777777" w:rsidR="00E77D35" w:rsidRPr="00E77D35" w:rsidRDefault="00E77D35"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r w:rsidRPr="00E77D35">
                    <w:rPr>
                      <w:rFonts w:ascii="Calibri" w:eastAsia="Times New Roman" w:hAnsi="Calibri" w:cs="Calibri"/>
                      <w:b/>
                      <w:bCs/>
                      <w:color w:val="000000"/>
                      <w:sz w:val="20"/>
                      <w:szCs w:val="20"/>
                    </w:rPr>
                    <w:t>Commission Members</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648705" w14:textId="77777777" w:rsidR="00E77D35" w:rsidRPr="00E77D35" w:rsidRDefault="00E77D35"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r w:rsidRPr="00E77D35">
                    <w:rPr>
                      <w:rFonts w:ascii="Calibri" w:eastAsia="Times New Roman" w:hAnsi="Calibri" w:cs="Calibri"/>
                      <w:b/>
                      <w:bCs/>
                      <w:color w:val="000000"/>
                      <w:sz w:val="20"/>
                      <w:szCs w:val="20"/>
                    </w:rPr>
                    <w:t>ABSENT</w:t>
                  </w:r>
                </w:p>
              </w:tc>
            </w:tr>
            <w:tr w:rsidR="004F7E4D" w:rsidRPr="00E77D35" w14:paraId="73AECA44" w14:textId="77777777" w:rsidTr="00B46E11">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E6DDB4C" w14:textId="77777777"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p>
              </w:tc>
              <w:tc>
                <w:tcPr>
                  <w:tcW w:w="2940" w:type="dxa"/>
                  <w:tcBorders>
                    <w:top w:val="nil"/>
                    <w:left w:val="nil"/>
                    <w:bottom w:val="single" w:sz="4" w:space="0" w:color="auto"/>
                    <w:right w:val="nil"/>
                  </w:tcBorders>
                  <w:shd w:val="clear" w:color="auto" w:fill="auto"/>
                  <w:noWrap/>
                  <w:vAlign w:val="bottom"/>
                  <w:hideMark/>
                </w:tcPr>
                <w:p w14:paraId="1782BAFE" w14:textId="49041C6F"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Rob Mortensen, Vice Chair</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0D4C6796" w14:textId="3DC3A8C3" w:rsidR="004F7E4D" w:rsidRPr="00D356BA"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single" w:sz="4" w:space="0" w:color="auto"/>
                    <w:left w:val="nil"/>
                    <w:bottom w:val="single" w:sz="4" w:space="0" w:color="auto"/>
                    <w:right w:val="single" w:sz="8" w:space="0" w:color="auto"/>
                  </w:tcBorders>
                  <w:shd w:val="clear" w:color="auto" w:fill="auto"/>
                  <w:noWrap/>
                  <w:vAlign w:val="bottom"/>
                  <w:hideMark/>
                </w:tcPr>
                <w:p w14:paraId="472E99A4" w14:textId="4C7C2B44"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2</w:t>
                  </w:r>
                </w:p>
              </w:tc>
              <w:tc>
                <w:tcPr>
                  <w:tcW w:w="2840" w:type="dxa"/>
                  <w:tcBorders>
                    <w:top w:val="nil"/>
                    <w:left w:val="nil"/>
                    <w:bottom w:val="single" w:sz="4" w:space="0" w:color="auto"/>
                    <w:right w:val="nil"/>
                  </w:tcBorders>
                  <w:shd w:val="clear" w:color="auto" w:fill="auto"/>
                  <w:noWrap/>
                  <w:vAlign w:val="bottom"/>
                  <w:hideMark/>
                </w:tcPr>
                <w:p w14:paraId="61C9129A" w14:textId="41E6DF41"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Michael </w:t>
                  </w:r>
                  <w:proofErr w:type="spellStart"/>
                  <w:r>
                    <w:rPr>
                      <w:rFonts w:ascii="Calibri" w:eastAsia="Times New Roman" w:hAnsi="Calibri" w:cs="Calibri"/>
                      <w:color w:val="000000"/>
                      <w:sz w:val="20"/>
                      <w:szCs w:val="20"/>
                    </w:rPr>
                    <w:t>Rediker</w:t>
                  </w:r>
                  <w:proofErr w:type="spellEnd"/>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79DB789B" w14:textId="5B9748FD" w:rsidR="004F7E4D" w:rsidRPr="00A26DC8"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X</w:t>
                  </w:r>
                </w:p>
              </w:tc>
            </w:tr>
            <w:tr w:rsidR="004F7E4D" w:rsidRPr="00E77D35" w14:paraId="097C94AD" w14:textId="77777777" w:rsidTr="00E77D35">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3928B91" w14:textId="77777777"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2</w:t>
                  </w:r>
                </w:p>
              </w:tc>
              <w:tc>
                <w:tcPr>
                  <w:tcW w:w="2940" w:type="dxa"/>
                  <w:tcBorders>
                    <w:top w:val="nil"/>
                    <w:left w:val="nil"/>
                    <w:bottom w:val="single" w:sz="4" w:space="0" w:color="auto"/>
                    <w:right w:val="nil"/>
                  </w:tcBorders>
                  <w:shd w:val="clear" w:color="auto" w:fill="auto"/>
                  <w:noWrap/>
                  <w:vAlign w:val="bottom"/>
                  <w:hideMark/>
                </w:tcPr>
                <w:p w14:paraId="7800ECB3" w14:textId="0323E6FB"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Allan Sterbinsky</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5685839D" w14:textId="61FA5589" w:rsidR="004F7E4D" w:rsidRPr="00D356BA"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nil"/>
                    <w:left w:val="nil"/>
                    <w:bottom w:val="single" w:sz="4" w:space="0" w:color="auto"/>
                    <w:right w:val="single" w:sz="8" w:space="0" w:color="auto"/>
                  </w:tcBorders>
                  <w:shd w:val="clear" w:color="auto" w:fill="auto"/>
                  <w:noWrap/>
                  <w:vAlign w:val="bottom"/>
                  <w:hideMark/>
                </w:tcPr>
                <w:p w14:paraId="5B171026" w14:textId="2DE27807"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3</w:t>
                  </w:r>
                </w:p>
              </w:tc>
              <w:tc>
                <w:tcPr>
                  <w:tcW w:w="2840" w:type="dxa"/>
                  <w:tcBorders>
                    <w:top w:val="nil"/>
                    <w:left w:val="nil"/>
                    <w:bottom w:val="single" w:sz="4" w:space="0" w:color="auto"/>
                    <w:right w:val="nil"/>
                  </w:tcBorders>
                  <w:shd w:val="clear" w:color="auto" w:fill="auto"/>
                  <w:noWrap/>
                  <w:vAlign w:val="bottom"/>
                  <w:hideMark/>
                </w:tcPr>
                <w:p w14:paraId="1ED37426" w14:textId="58ACA8B6"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Petrina Jones-</w:t>
                  </w:r>
                  <w:proofErr w:type="spellStart"/>
                  <w:r w:rsidRPr="00E77D35">
                    <w:rPr>
                      <w:rFonts w:ascii="Calibri" w:eastAsia="Times New Roman" w:hAnsi="Calibri" w:cs="Calibri"/>
                      <w:color w:val="000000"/>
                      <w:sz w:val="20"/>
                      <w:szCs w:val="20"/>
                    </w:rPr>
                    <w:t>Jesz</w:t>
                  </w:r>
                  <w:proofErr w:type="spellEnd"/>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311B9053" w14:textId="72D13F08" w:rsidR="004F7E4D" w:rsidRPr="00A26DC8"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p>
              </w:tc>
            </w:tr>
            <w:tr w:rsidR="004F7E4D" w:rsidRPr="00E77D35" w14:paraId="70553BB3" w14:textId="77777777" w:rsidTr="00022E57">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B606022" w14:textId="77777777"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3</w:t>
                  </w:r>
                </w:p>
              </w:tc>
              <w:tc>
                <w:tcPr>
                  <w:tcW w:w="2940" w:type="dxa"/>
                  <w:tcBorders>
                    <w:top w:val="nil"/>
                    <w:left w:val="nil"/>
                    <w:bottom w:val="single" w:sz="4" w:space="0" w:color="auto"/>
                    <w:right w:val="nil"/>
                  </w:tcBorders>
                  <w:shd w:val="clear" w:color="auto" w:fill="auto"/>
                  <w:noWrap/>
                  <w:vAlign w:val="bottom"/>
                  <w:hideMark/>
                </w:tcPr>
                <w:p w14:paraId="0B549D12" w14:textId="050039F2"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Altha Stewart</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481A6F2A" w14:textId="19464D49" w:rsidR="004F7E4D" w:rsidRPr="00D356BA"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nil"/>
                    <w:left w:val="nil"/>
                    <w:bottom w:val="single" w:sz="4" w:space="0" w:color="auto"/>
                    <w:right w:val="single" w:sz="8" w:space="0" w:color="auto"/>
                  </w:tcBorders>
                  <w:shd w:val="clear" w:color="auto" w:fill="auto"/>
                  <w:noWrap/>
                  <w:vAlign w:val="bottom"/>
                  <w:hideMark/>
                </w:tcPr>
                <w:p w14:paraId="39277DDE" w14:textId="41388153"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4</w:t>
                  </w:r>
                </w:p>
              </w:tc>
              <w:tc>
                <w:tcPr>
                  <w:tcW w:w="2840" w:type="dxa"/>
                  <w:tcBorders>
                    <w:top w:val="nil"/>
                    <w:left w:val="nil"/>
                    <w:bottom w:val="single" w:sz="4" w:space="0" w:color="auto"/>
                    <w:right w:val="nil"/>
                  </w:tcBorders>
                  <w:shd w:val="clear" w:color="auto" w:fill="auto"/>
                  <w:noWrap/>
                  <w:vAlign w:val="bottom"/>
                </w:tcPr>
                <w:p w14:paraId="3B147ECC" w14:textId="2C0F33B6"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Randy "James" Butler</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1C512716" w14:textId="26D9DB2E" w:rsidR="004F7E4D" w:rsidRPr="00E77D35" w:rsidRDefault="004F7E4D" w:rsidP="005D0CBD">
                  <w:pPr>
                    <w:framePr w:hSpace="180" w:wrap="around" w:vAnchor="text" w:hAnchor="margin" w:y="222"/>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r>
            <w:tr w:rsidR="004F7E4D" w:rsidRPr="00E77D35" w14:paraId="3D1D0D90" w14:textId="77777777" w:rsidTr="00022E57">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0E03186" w14:textId="77777777"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4</w:t>
                  </w:r>
                </w:p>
              </w:tc>
              <w:tc>
                <w:tcPr>
                  <w:tcW w:w="2940" w:type="dxa"/>
                  <w:tcBorders>
                    <w:top w:val="nil"/>
                    <w:left w:val="nil"/>
                    <w:bottom w:val="single" w:sz="4" w:space="0" w:color="auto"/>
                    <w:right w:val="nil"/>
                  </w:tcBorders>
                  <w:shd w:val="clear" w:color="auto" w:fill="auto"/>
                  <w:noWrap/>
                  <w:vAlign w:val="bottom"/>
                  <w:hideMark/>
                </w:tcPr>
                <w:p w14:paraId="03D89FF3" w14:textId="31D052AC"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Amy Jones</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287CDE95" w14:textId="20005379" w:rsidR="004F7E4D" w:rsidRPr="00D356BA"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nil"/>
                    <w:left w:val="nil"/>
                    <w:bottom w:val="single" w:sz="4" w:space="0" w:color="auto"/>
                    <w:right w:val="single" w:sz="8" w:space="0" w:color="auto"/>
                  </w:tcBorders>
                  <w:shd w:val="clear" w:color="auto" w:fill="auto"/>
                  <w:noWrap/>
                  <w:vAlign w:val="bottom"/>
                  <w:hideMark/>
                </w:tcPr>
                <w:p w14:paraId="5973C189" w14:textId="6017ACD7"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5</w:t>
                  </w:r>
                </w:p>
              </w:tc>
              <w:tc>
                <w:tcPr>
                  <w:tcW w:w="2840" w:type="dxa"/>
                  <w:tcBorders>
                    <w:top w:val="nil"/>
                    <w:left w:val="nil"/>
                    <w:bottom w:val="single" w:sz="4" w:space="0" w:color="auto"/>
                    <w:right w:val="nil"/>
                  </w:tcBorders>
                  <w:shd w:val="clear" w:color="auto" w:fill="auto"/>
                  <w:noWrap/>
                  <w:vAlign w:val="bottom"/>
                </w:tcPr>
                <w:p w14:paraId="48D48294" w14:textId="4B597226"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Rob Philyaw</w:t>
                  </w:r>
                  <w:r>
                    <w:rPr>
                      <w:rFonts w:ascii="Calibri" w:eastAsia="Times New Roman" w:hAnsi="Calibri" w:cs="Calibri"/>
                      <w:color w:val="000000"/>
                      <w:sz w:val="20"/>
                      <w:szCs w:val="20"/>
                    </w:rPr>
                    <w:t>, Chair</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1BA2517E" w14:textId="40C0B45D" w:rsidR="004F7E4D" w:rsidRPr="00E77D35" w:rsidRDefault="004F7E4D" w:rsidP="005D0CBD">
                  <w:pPr>
                    <w:framePr w:hSpace="180" w:wrap="around" w:vAnchor="text" w:hAnchor="margin" w:y="222"/>
                    <w:spacing w:after="0" w:line="240" w:lineRule="auto"/>
                    <w:jc w:val="center"/>
                    <w:rPr>
                      <w:rFonts w:ascii="Calibri" w:eastAsia="Times New Roman" w:hAnsi="Calibri" w:cs="Calibri"/>
                      <w:color w:val="000000"/>
                      <w:sz w:val="20"/>
                      <w:szCs w:val="20"/>
                    </w:rPr>
                  </w:pPr>
                </w:p>
              </w:tc>
            </w:tr>
            <w:tr w:rsidR="004F7E4D" w:rsidRPr="00E77D35" w14:paraId="53CF06D4" w14:textId="77777777" w:rsidTr="00022E57">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E9E2F65" w14:textId="77777777"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5</w:t>
                  </w:r>
                </w:p>
              </w:tc>
              <w:tc>
                <w:tcPr>
                  <w:tcW w:w="2940" w:type="dxa"/>
                  <w:tcBorders>
                    <w:top w:val="nil"/>
                    <w:left w:val="nil"/>
                    <w:bottom w:val="single" w:sz="4" w:space="0" w:color="auto"/>
                    <w:right w:val="nil"/>
                  </w:tcBorders>
                  <w:shd w:val="clear" w:color="auto" w:fill="auto"/>
                  <w:noWrap/>
                  <w:vAlign w:val="bottom"/>
                  <w:hideMark/>
                </w:tcPr>
                <w:p w14:paraId="358D069D" w14:textId="55B02663"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Ashley Dunkin</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7E439577" w14:textId="63795267" w:rsidR="004F7E4D" w:rsidRPr="00D356BA"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nil"/>
                    <w:left w:val="nil"/>
                    <w:bottom w:val="single" w:sz="4" w:space="0" w:color="auto"/>
                    <w:right w:val="single" w:sz="8" w:space="0" w:color="auto"/>
                  </w:tcBorders>
                  <w:shd w:val="clear" w:color="auto" w:fill="auto"/>
                  <w:noWrap/>
                  <w:vAlign w:val="bottom"/>
                  <w:hideMark/>
                </w:tcPr>
                <w:p w14:paraId="01C9EDAC" w14:textId="6E03F36D"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6</w:t>
                  </w:r>
                </w:p>
              </w:tc>
              <w:tc>
                <w:tcPr>
                  <w:tcW w:w="2840" w:type="dxa"/>
                  <w:tcBorders>
                    <w:top w:val="nil"/>
                    <w:left w:val="nil"/>
                    <w:bottom w:val="single" w:sz="4" w:space="0" w:color="auto"/>
                    <w:right w:val="nil"/>
                  </w:tcBorders>
                  <w:shd w:val="clear" w:color="auto" w:fill="auto"/>
                  <w:noWrap/>
                  <w:vAlign w:val="bottom"/>
                </w:tcPr>
                <w:p w14:paraId="3AAF8147" w14:textId="7338DD7B"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Sharon Green</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79FF578F" w14:textId="6F13CD97" w:rsidR="004F7E4D" w:rsidRPr="00E77D35" w:rsidRDefault="004F7E4D" w:rsidP="005D0CBD">
                  <w:pPr>
                    <w:framePr w:hSpace="180" w:wrap="around" w:vAnchor="text" w:hAnchor="margin" w:y="222"/>
                    <w:spacing w:after="0" w:line="240" w:lineRule="auto"/>
                    <w:jc w:val="center"/>
                    <w:rPr>
                      <w:rFonts w:ascii="Calibri" w:eastAsia="Times New Roman" w:hAnsi="Calibri" w:cs="Calibri"/>
                      <w:color w:val="000000"/>
                      <w:sz w:val="20"/>
                      <w:szCs w:val="20"/>
                    </w:rPr>
                  </w:pPr>
                </w:p>
              </w:tc>
            </w:tr>
            <w:tr w:rsidR="004F7E4D" w:rsidRPr="00E77D35" w14:paraId="595BE5DC" w14:textId="77777777" w:rsidTr="00E77D35">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845D2D9" w14:textId="77777777"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6</w:t>
                  </w:r>
                </w:p>
              </w:tc>
              <w:tc>
                <w:tcPr>
                  <w:tcW w:w="2940" w:type="dxa"/>
                  <w:tcBorders>
                    <w:top w:val="nil"/>
                    <w:left w:val="nil"/>
                    <w:bottom w:val="single" w:sz="4" w:space="0" w:color="auto"/>
                    <w:right w:val="nil"/>
                  </w:tcBorders>
                  <w:shd w:val="clear" w:color="auto" w:fill="auto"/>
                  <w:noWrap/>
                  <w:vAlign w:val="bottom"/>
                  <w:hideMark/>
                </w:tcPr>
                <w:p w14:paraId="39B6B4E3" w14:textId="6167A161"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Cameron Carver</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31462B14" w14:textId="37BCDD0F" w:rsidR="004F7E4D" w:rsidRPr="00D356BA"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nil"/>
                    <w:left w:val="nil"/>
                    <w:bottom w:val="single" w:sz="4" w:space="0" w:color="auto"/>
                    <w:right w:val="single" w:sz="8" w:space="0" w:color="auto"/>
                  </w:tcBorders>
                  <w:shd w:val="clear" w:color="auto" w:fill="auto"/>
                  <w:noWrap/>
                  <w:vAlign w:val="bottom"/>
                  <w:hideMark/>
                </w:tcPr>
                <w:p w14:paraId="6BEF6419" w14:textId="64AADBFB"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7</w:t>
                  </w:r>
                </w:p>
              </w:tc>
              <w:tc>
                <w:tcPr>
                  <w:tcW w:w="2840" w:type="dxa"/>
                  <w:tcBorders>
                    <w:top w:val="nil"/>
                    <w:left w:val="nil"/>
                    <w:bottom w:val="single" w:sz="4" w:space="0" w:color="auto"/>
                    <w:right w:val="nil"/>
                  </w:tcBorders>
                  <w:shd w:val="clear" w:color="auto" w:fill="auto"/>
                  <w:noWrap/>
                  <w:vAlign w:val="bottom"/>
                  <w:hideMark/>
                </w:tcPr>
                <w:p w14:paraId="59DFF802" w14:textId="726697B2"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Stan Settles</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003A5858" w14:textId="54D8F0F4" w:rsidR="004F7E4D" w:rsidRPr="00E77D35" w:rsidRDefault="004F7E4D" w:rsidP="005D0CBD">
                  <w:pPr>
                    <w:framePr w:hSpace="180" w:wrap="around" w:vAnchor="text" w:hAnchor="margin" w:y="222"/>
                    <w:spacing w:after="0" w:line="240" w:lineRule="auto"/>
                    <w:jc w:val="center"/>
                    <w:rPr>
                      <w:rFonts w:ascii="Calibri" w:eastAsia="Times New Roman" w:hAnsi="Calibri" w:cs="Calibri"/>
                      <w:color w:val="000000"/>
                      <w:sz w:val="20"/>
                      <w:szCs w:val="20"/>
                    </w:rPr>
                  </w:pPr>
                </w:p>
              </w:tc>
            </w:tr>
            <w:tr w:rsidR="004F7E4D" w:rsidRPr="00E77D35" w14:paraId="7F964941" w14:textId="77777777" w:rsidTr="00E77D35">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tcPr>
                <w:p w14:paraId="58AF43B7" w14:textId="3ACE08C6"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2940" w:type="dxa"/>
                  <w:tcBorders>
                    <w:top w:val="nil"/>
                    <w:left w:val="nil"/>
                    <w:bottom w:val="single" w:sz="4" w:space="0" w:color="auto"/>
                    <w:right w:val="nil"/>
                  </w:tcBorders>
                  <w:shd w:val="clear" w:color="auto" w:fill="auto"/>
                  <w:noWrap/>
                  <w:vAlign w:val="bottom"/>
                </w:tcPr>
                <w:p w14:paraId="56C59B72" w14:textId="1F65EA35"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Charmaine Kromer</w:t>
                  </w:r>
                </w:p>
              </w:tc>
              <w:tc>
                <w:tcPr>
                  <w:tcW w:w="1020" w:type="dxa"/>
                  <w:tcBorders>
                    <w:top w:val="nil"/>
                    <w:left w:val="single" w:sz="8" w:space="0" w:color="auto"/>
                    <w:bottom w:val="single" w:sz="4" w:space="0" w:color="auto"/>
                    <w:right w:val="single" w:sz="8" w:space="0" w:color="auto"/>
                  </w:tcBorders>
                  <w:shd w:val="clear" w:color="auto" w:fill="auto"/>
                  <w:noWrap/>
                  <w:vAlign w:val="bottom"/>
                </w:tcPr>
                <w:p w14:paraId="75E947B1" w14:textId="57ECAE7B" w:rsidR="004F7E4D" w:rsidRPr="00D356BA"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8" w:space="0" w:color="auto"/>
                  </w:tcBorders>
                  <w:shd w:val="clear" w:color="auto" w:fill="auto"/>
                  <w:noWrap/>
                  <w:vAlign w:val="bottom"/>
                </w:tcPr>
                <w:p w14:paraId="117044FE" w14:textId="0FF8624A"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2840" w:type="dxa"/>
                  <w:tcBorders>
                    <w:top w:val="nil"/>
                    <w:left w:val="nil"/>
                    <w:bottom w:val="single" w:sz="4" w:space="0" w:color="auto"/>
                    <w:right w:val="nil"/>
                  </w:tcBorders>
                  <w:shd w:val="clear" w:color="auto" w:fill="auto"/>
                  <w:noWrap/>
                  <w:vAlign w:val="bottom"/>
                </w:tcPr>
                <w:p w14:paraId="1B138923" w14:textId="10DFF2BF"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Steven Neely</w:t>
                  </w:r>
                </w:p>
              </w:tc>
              <w:tc>
                <w:tcPr>
                  <w:tcW w:w="1020" w:type="dxa"/>
                  <w:tcBorders>
                    <w:top w:val="nil"/>
                    <w:left w:val="single" w:sz="8" w:space="0" w:color="auto"/>
                    <w:bottom w:val="single" w:sz="4" w:space="0" w:color="auto"/>
                    <w:right w:val="single" w:sz="8" w:space="0" w:color="auto"/>
                  </w:tcBorders>
                  <w:shd w:val="clear" w:color="auto" w:fill="auto"/>
                  <w:noWrap/>
                  <w:vAlign w:val="bottom"/>
                </w:tcPr>
                <w:p w14:paraId="5780B46B" w14:textId="3C86FA5A" w:rsidR="004F7E4D" w:rsidRPr="00E77D35" w:rsidRDefault="004F7E4D" w:rsidP="005D0CBD">
                  <w:pPr>
                    <w:framePr w:hSpace="180" w:wrap="around" w:vAnchor="text" w:hAnchor="margin" w:y="222"/>
                    <w:spacing w:after="0" w:line="240" w:lineRule="auto"/>
                    <w:jc w:val="center"/>
                    <w:rPr>
                      <w:rFonts w:ascii="Calibri" w:eastAsia="Times New Roman" w:hAnsi="Calibri" w:cs="Calibri"/>
                      <w:color w:val="000000"/>
                      <w:sz w:val="20"/>
                      <w:szCs w:val="20"/>
                    </w:rPr>
                  </w:pPr>
                </w:p>
              </w:tc>
            </w:tr>
            <w:tr w:rsidR="004F7E4D" w:rsidRPr="00E77D35" w14:paraId="10666E1C" w14:textId="77777777" w:rsidTr="00E77D35">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358E041D" w14:textId="4132149D"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2940" w:type="dxa"/>
                  <w:tcBorders>
                    <w:top w:val="nil"/>
                    <w:left w:val="nil"/>
                    <w:bottom w:val="single" w:sz="4" w:space="0" w:color="auto"/>
                    <w:right w:val="nil"/>
                  </w:tcBorders>
                  <w:shd w:val="clear" w:color="auto" w:fill="auto"/>
                  <w:noWrap/>
                  <w:vAlign w:val="bottom"/>
                  <w:hideMark/>
                </w:tcPr>
                <w:p w14:paraId="24409092" w14:textId="16A70137"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Ella Britt</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5BF7082E" w14:textId="65C312CA" w:rsidR="004F7E4D" w:rsidRPr="00D356BA"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p>
              </w:tc>
              <w:tc>
                <w:tcPr>
                  <w:tcW w:w="700" w:type="dxa"/>
                  <w:tcBorders>
                    <w:top w:val="nil"/>
                    <w:left w:val="nil"/>
                    <w:bottom w:val="single" w:sz="4" w:space="0" w:color="auto"/>
                    <w:right w:val="single" w:sz="8" w:space="0" w:color="auto"/>
                  </w:tcBorders>
                  <w:shd w:val="clear" w:color="auto" w:fill="auto"/>
                  <w:noWrap/>
                  <w:vAlign w:val="bottom"/>
                  <w:hideMark/>
                </w:tcPr>
                <w:p w14:paraId="2F01B011" w14:textId="05AC317B"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9</w:t>
                  </w:r>
                </w:p>
              </w:tc>
              <w:tc>
                <w:tcPr>
                  <w:tcW w:w="2840" w:type="dxa"/>
                  <w:tcBorders>
                    <w:top w:val="nil"/>
                    <w:left w:val="nil"/>
                    <w:bottom w:val="single" w:sz="4" w:space="0" w:color="auto"/>
                    <w:right w:val="nil"/>
                  </w:tcBorders>
                  <w:shd w:val="clear" w:color="auto" w:fill="auto"/>
                  <w:noWrap/>
                  <w:vAlign w:val="bottom"/>
                  <w:hideMark/>
                </w:tcPr>
                <w:p w14:paraId="6ECC5078" w14:textId="4076C977"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Trey Jones</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2F37F2B2" w14:textId="510F7607" w:rsidR="004F7E4D" w:rsidRPr="00CF4D3F"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p>
              </w:tc>
            </w:tr>
            <w:tr w:rsidR="004F7E4D" w:rsidRPr="00E77D35" w14:paraId="56999986" w14:textId="77777777" w:rsidTr="00E77D35">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49ADAAC" w14:textId="7372EEC4"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2940" w:type="dxa"/>
                  <w:tcBorders>
                    <w:top w:val="nil"/>
                    <w:left w:val="nil"/>
                    <w:bottom w:val="single" w:sz="4" w:space="0" w:color="auto"/>
                    <w:right w:val="nil"/>
                  </w:tcBorders>
                  <w:shd w:val="clear" w:color="auto" w:fill="auto"/>
                  <w:noWrap/>
                  <w:vAlign w:val="bottom"/>
                  <w:hideMark/>
                </w:tcPr>
                <w:p w14:paraId="03C3E2A9" w14:textId="641A109E"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bCs/>
                      <w:color w:val="000000"/>
                      <w:sz w:val="20"/>
                      <w:szCs w:val="20"/>
                    </w:rPr>
                    <w:t>Glenda Terry</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0CDB2FA2" w14:textId="2DEE9441" w:rsidR="004F7E4D" w:rsidRPr="00D356BA"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8" w:space="0" w:color="auto"/>
                  </w:tcBorders>
                  <w:shd w:val="clear" w:color="auto" w:fill="auto"/>
                  <w:noWrap/>
                  <w:vAlign w:val="bottom"/>
                  <w:hideMark/>
                </w:tcPr>
                <w:p w14:paraId="4FBF2335" w14:textId="4C812D0D"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p>
              </w:tc>
              <w:tc>
                <w:tcPr>
                  <w:tcW w:w="2840" w:type="dxa"/>
                  <w:tcBorders>
                    <w:top w:val="nil"/>
                    <w:left w:val="nil"/>
                    <w:bottom w:val="single" w:sz="4" w:space="0" w:color="auto"/>
                    <w:right w:val="nil"/>
                  </w:tcBorders>
                  <w:shd w:val="clear" w:color="auto" w:fill="auto"/>
                  <w:noWrap/>
                  <w:vAlign w:val="bottom"/>
                  <w:hideMark/>
                </w:tcPr>
                <w:p w14:paraId="72B67B6C" w14:textId="47B5C0C8"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 </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5DA9CFE6" w14:textId="6B1EEE59" w:rsidR="004F7E4D" w:rsidRPr="00A26DC8"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p>
              </w:tc>
            </w:tr>
            <w:tr w:rsidR="004F7E4D" w:rsidRPr="00E77D35" w14:paraId="516E1AE5" w14:textId="77777777" w:rsidTr="00E77D35">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5DA383E4" w14:textId="5A46C10F"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2940" w:type="dxa"/>
                  <w:tcBorders>
                    <w:top w:val="nil"/>
                    <w:left w:val="nil"/>
                    <w:bottom w:val="single" w:sz="4" w:space="0" w:color="auto"/>
                    <w:right w:val="nil"/>
                  </w:tcBorders>
                  <w:shd w:val="clear" w:color="auto" w:fill="auto"/>
                  <w:noWrap/>
                  <w:vAlign w:val="bottom"/>
                  <w:hideMark/>
                </w:tcPr>
                <w:p w14:paraId="6507B657" w14:textId="54BECB78"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Kelly Drummond</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73EB12C0" w14:textId="12AA35AD" w:rsidR="004F7E4D" w:rsidRPr="00D356BA"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8" w:space="0" w:color="auto"/>
                  </w:tcBorders>
                  <w:shd w:val="clear" w:color="auto" w:fill="auto"/>
                  <w:noWrap/>
                  <w:vAlign w:val="bottom"/>
                  <w:hideMark/>
                </w:tcPr>
                <w:p w14:paraId="1C3B4637" w14:textId="0AC0747A"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p>
              </w:tc>
              <w:tc>
                <w:tcPr>
                  <w:tcW w:w="2840" w:type="dxa"/>
                  <w:tcBorders>
                    <w:top w:val="nil"/>
                    <w:left w:val="nil"/>
                    <w:bottom w:val="single" w:sz="4" w:space="0" w:color="auto"/>
                    <w:right w:val="nil"/>
                  </w:tcBorders>
                  <w:shd w:val="clear" w:color="auto" w:fill="auto"/>
                  <w:noWrap/>
                  <w:vAlign w:val="bottom"/>
                  <w:hideMark/>
                </w:tcPr>
                <w:p w14:paraId="29016634" w14:textId="22B1A1C8"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35BA918A" w14:textId="6BD9D9A3" w:rsidR="004F7E4D" w:rsidRPr="00E77D35" w:rsidRDefault="004F7E4D" w:rsidP="005D0CBD">
                  <w:pPr>
                    <w:framePr w:hSpace="180" w:wrap="around" w:vAnchor="text" w:hAnchor="margin" w:y="222"/>
                    <w:spacing w:after="0" w:line="240" w:lineRule="auto"/>
                    <w:jc w:val="center"/>
                    <w:rPr>
                      <w:rFonts w:ascii="Calibri" w:eastAsia="Times New Roman" w:hAnsi="Calibri" w:cs="Calibri"/>
                      <w:color w:val="000000"/>
                      <w:sz w:val="20"/>
                      <w:szCs w:val="20"/>
                    </w:rPr>
                  </w:pPr>
                </w:p>
              </w:tc>
            </w:tr>
            <w:tr w:rsidR="004F7E4D" w:rsidRPr="00E77D35" w14:paraId="5E844BAA" w14:textId="77777777" w:rsidTr="00493A6B">
              <w:trPr>
                <w:trHeight w:val="285"/>
              </w:trPr>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80AB323" w14:textId="4B3A7C35" w:rsidR="004F7E4D" w:rsidRPr="00E77D35" w:rsidRDefault="004F7E4D" w:rsidP="005D0CBD">
                  <w:pPr>
                    <w:framePr w:hSpace="180" w:wrap="around" w:vAnchor="text" w:hAnchor="margin" w:y="222"/>
                    <w:spacing w:after="0" w:line="240" w:lineRule="auto"/>
                    <w:jc w:val="right"/>
                    <w:rPr>
                      <w:rFonts w:ascii="Calibri" w:eastAsia="Times New Roman" w:hAnsi="Calibri" w:cs="Calibri"/>
                      <w:color w:val="000000"/>
                      <w:sz w:val="20"/>
                      <w:szCs w:val="20"/>
                    </w:rPr>
                  </w:pPr>
                  <w:r w:rsidRPr="00E77D35">
                    <w:rPr>
                      <w:rFonts w:ascii="Calibri" w:eastAsia="Times New Roman" w:hAnsi="Calibri" w:cs="Calibri"/>
                      <w:color w:val="000000"/>
                      <w:sz w:val="20"/>
                      <w:szCs w:val="20"/>
                    </w:rPr>
                    <w:t>1</w:t>
                  </w:r>
                  <w:r>
                    <w:rPr>
                      <w:rFonts w:ascii="Calibri" w:eastAsia="Times New Roman" w:hAnsi="Calibri" w:cs="Calibri"/>
                      <w:color w:val="000000"/>
                      <w:sz w:val="20"/>
                      <w:szCs w:val="20"/>
                    </w:rPr>
                    <w:t>1</w:t>
                  </w:r>
                </w:p>
              </w:tc>
              <w:tc>
                <w:tcPr>
                  <w:tcW w:w="2940" w:type="dxa"/>
                  <w:tcBorders>
                    <w:top w:val="nil"/>
                    <w:left w:val="nil"/>
                    <w:bottom w:val="single" w:sz="4" w:space="0" w:color="auto"/>
                    <w:right w:val="nil"/>
                  </w:tcBorders>
                  <w:shd w:val="clear" w:color="auto" w:fill="auto"/>
                  <w:noWrap/>
                  <w:vAlign w:val="bottom"/>
                </w:tcPr>
                <w:p w14:paraId="1D87076E" w14:textId="6625297E"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Makenzie Johnston</w:t>
                  </w:r>
                </w:p>
              </w:tc>
              <w:tc>
                <w:tcPr>
                  <w:tcW w:w="1020" w:type="dxa"/>
                  <w:tcBorders>
                    <w:top w:val="nil"/>
                    <w:left w:val="single" w:sz="8" w:space="0" w:color="auto"/>
                    <w:bottom w:val="single" w:sz="4" w:space="0" w:color="auto"/>
                    <w:right w:val="single" w:sz="8" w:space="0" w:color="auto"/>
                  </w:tcBorders>
                  <w:shd w:val="clear" w:color="auto" w:fill="auto"/>
                  <w:noWrap/>
                  <w:vAlign w:val="bottom"/>
                </w:tcPr>
                <w:p w14:paraId="6034C5E6" w14:textId="3AB5A628" w:rsidR="004F7E4D" w:rsidRPr="00D356BA" w:rsidRDefault="004F7E4D" w:rsidP="005D0CBD">
                  <w:pPr>
                    <w:framePr w:hSpace="180" w:wrap="around" w:vAnchor="text" w:hAnchor="margin" w:y="222"/>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X</w:t>
                  </w:r>
                </w:p>
              </w:tc>
              <w:tc>
                <w:tcPr>
                  <w:tcW w:w="700" w:type="dxa"/>
                  <w:tcBorders>
                    <w:top w:val="nil"/>
                    <w:left w:val="nil"/>
                    <w:bottom w:val="single" w:sz="4" w:space="0" w:color="auto"/>
                    <w:right w:val="single" w:sz="8" w:space="0" w:color="auto"/>
                  </w:tcBorders>
                  <w:shd w:val="clear" w:color="auto" w:fill="auto"/>
                  <w:noWrap/>
                  <w:vAlign w:val="bottom"/>
                  <w:hideMark/>
                </w:tcPr>
                <w:p w14:paraId="6398F892" w14:textId="77777777"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r w:rsidRPr="00E77D35">
                    <w:rPr>
                      <w:rFonts w:ascii="Calibri" w:eastAsia="Times New Roman" w:hAnsi="Calibri" w:cs="Calibri"/>
                      <w:color w:val="000000"/>
                      <w:sz w:val="20"/>
                      <w:szCs w:val="20"/>
                    </w:rPr>
                    <w:t> </w:t>
                  </w:r>
                </w:p>
              </w:tc>
              <w:tc>
                <w:tcPr>
                  <w:tcW w:w="2840" w:type="dxa"/>
                  <w:tcBorders>
                    <w:top w:val="nil"/>
                    <w:left w:val="nil"/>
                    <w:bottom w:val="single" w:sz="4" w:space="0" w:color="auto"/>
                    <w:right w:val="nil"/>
                  </w:tcBorders>
                  <w:shd w:val="clear" w:color="auto" w:fill="auto"/>
                  <w:noWrap/>
                  <w:vAlign w:val="bottom"/>
                </w:tcPr>
                <w:p w14:paraId="7E84E814" w14:textId="50A6064E" w:rsidR="004F7E4D" w:rsidRPr="00E77D35" w:rsidRDefault="004F7E4D" w:rsidP="005D0CBD">
                  <w:pPr>
                    <w:framePr w:hSpace="180" w:wrap="around" w:vAnchor="text" w:hAnchor="margin" w:y="222"/>
                    <w:spacing w:after="0" w:line="240" w:lineRule="auto"/>
                    <w:rPr>
                      <w:rFonts w:ascii="Calibri" w:eastAsia="Times New Roman" w:hAnsi="Calibri" w:cs="Calibri"/>
                      <w:color w:val="000000"/>
                      <w:sz w:val="20"/>
                      <w:szCs w:val="20"/>
                    </w:rPr>
                  </w:pPr>
                </w:p>
              </w:tc>
              <w:tc>
                <w:tcPr>
                  <w:tcW w:w="1020" w:type="dxa"/>
                  <w:tcBorders>
                    <w:top w:val="nil"/>
                    <w:left w:val="single" w:sz="8" w:space="0" w:color="auto"/>
                    <w:bottom w:val="single" w:sz="4" w:space="0" w:color="auto"/>
                    <w:right w:val="single" w:sz="8" w:space="0" w:color="auto"/>
                  </w:tcBorders>
                  <w:shd w:val="clear" w:color="auto" w:fill="auto"/>
                  <w:noWrap/>
                  <w:vAlign w:val="bottom"/>
                </w:tcPr>
                <w:p w14:paraId="4BC84ECF" w14:textId="1F7F20ED" w:rsidR="004F7E4D" w:rsidRPr="00E77D35" w:rsidRDefault="004F7E4D" w:rsidP="005D0CBD">
                  <w:pPr>
                    <w:framePr w:hSpace="180" w:wrap="around" w:vAnchor="text" w:hAnchor="margin" w:y="222"/>
                    <w:spacing w:after="0" w:line="240" w:lineRule="auto"/>
                    <w:jc w:val="center"/>
                    <w:rPr>
                      <w:rFonts w:ascii="Calibri" w:eastAsia="Times New Roman" w:hAnsi="Calibri" w:cs="Calibri"/>
                      <w:color w:val="000000"/>
                      <w:sz w:val="20"/>
                      <w:szCs w:val="20"/>
                    </w:rPr>
                  </w:pPr>
                </w:p>
              </w:tc>
            </w:tr>
          </w:tbl>
          <w:p w14:paraId="77AC0C2E" w14:textId="7BAC32C3" w:rsidR="00594269" w:rsidRDefault="00594269" w:rsidP="00FC0277">
            <w:pPr>
              <w:spacing w:line="276" w:lineRule="auto"/>
              <w:rPr>
                <w:b/>
                <w:bCs/>
                <w:u w:val="single"/>
              </w:rPr>
            </w:pPr>
          </w:p>
          <w:p w14:paraId="20EB03B6" w14:textId="77777777" w:rsidR="001874BF" w:rsidRDefault="001874BF" w:rsidP="00FC0277">
            <w:pPr>
              <w:spacing w:line="276" w:lineRule="auto"/>
              <w:rPr>
                <w:b/>
                <w:bCs/>
              </w:rPr>
            </w:pPr>
          </w:p>
          <w:p w14:paraId="7EC5C41A" w14:textId="77777777" w:rsidR="001874BF" w:rsidRDefault="001874BF" w:rsidP="00FC0277">
            <w:pPr>
              <w:spacing w:line="276" w:lineRule="auto"/>
              <w:rPr>
                <w:b/>
                <w:bCs/>
              </w:rPr>
            </w:pPr>
          </w:p>
          <w:p w14:paraId="3958C605" w14:textId="77777777" w:rsidR="001874BF" w:rsidRDefault="001874BF" w:rsidP="00D42D64">
            <w:pPr>
              <w:rPr>
                <w:b/>
                <w:bCs/>
              </w:rPr>
            </w:pPr>
          </w:p>
          <w:tbl>
            <w:tblPr>
              <w:tblW w:w="0" w:type="auto"/>
              <w:tblBorders>
                <w:top w:val="nil"/>
                <w:left w:val="nil"/>
                <w:bottom w:val="nil"/>
                <w:right w:val="nil"/>
              </w:tblBorders>
              <w:tblLayout w:type="fixed"/>
              <w:tblLook w:val="0000" w:firstRow="0" w:lastRow="0" w:firstColumn="0" w:lastColumn="0" w:noHBand="0" w:noVBand="0"/>
            </w:tblPr>
            <w:tblGrid>
              <w:gridCol w:w="6744"/>
              <w:gridCol w:w="1699"/>
            </w:tblGrid>
            <w:tr w:rsidR="001874BF" w:rsidRPr="001874BF" w14:paraId="023B7DD9" w14:textId="77777777" w:rsidTr="00CE752B">
              <w:trPr>
                <w:trHeight w:val="111"/>
              </w:trPr>
              <w:tc>
                <w:tcPr>
                  <w:tcW w:w="8443" w:type="dxa"/>
                  <w:gridSpan w:val="2"/>
                </w:tcPr>
                <w:p w14:paraId="50EDE5C1" w14:textId="42B5E721" w:rsidR="003D6082" w:rsidRPr="00A1161A" w:rsidRDefault="00585EB4" w:rsidP="005D0CBD">
                  <w:pPr>
                    <w:framePr w:hSpace="180" w:wrap="around" w:vAnchor="text" w:hAnchor="margin" w:y="222"/>
                    <w:widowControl w:val="0"/>
                    <w:spacing w:line="240" w:lineRule="auto"/>
                    <w:ind w:left="870" w:hanging="870"/>
                    <w:rPr>
                      <w:sz w:val="20"/>
                      <w:szCs w:val="20"/>
                    </w:rPr>
                  </w:pPr>
                  <w:r w:rsidRPr="00585EB4">
                    <w:rPr>
                      <w:b/>
                      <w:bCs/>
                    </w:rPr>
                    <w:t>Guests</w:t>
                  </w:r>
                  <w:r>
                    <w:rPr>
                      <w:b/>
                      <w:bCs/>
                    </w:rPr>
                    <w:t>:</w:t>
                  </w:r>
                  <w:r w:rsidR="0022600D">
                    <w:rPr>
                      <w:b/>
                      <w:bCs/>
                    </w:rPr>
                    <w:t xml:space="preserve"> </w:t>
                  </w:r>
                  <w:r w:rsidR="00D42D64" w:rsidRPr="00D42D64">
                    <w:rPr>
                      <w:rFonts w:ascii="Open Sans" w:hAnsi="Open Sans"/>
                    </w:rPr>
                    <w:t xml:space="preserve"> </w:t>
                  </w:r>
                  <w:r w:rsidR="003D6082">
                    <w:t xml:space="preserve"> </w:t>
                  </w:r>
                  <w:r w:rsidR="00135A79" w:rsidRPr="00A1161A">
                    <w:rPr>
                      <w:sz w:val="20"/>
                      <w:szCs w:val="20"/>
                    </w:rPr>
                    <w:t>Janet Watkins, Project Coordinator TN AWARE, TN Department of Education</w:t>
                  </w:r>
                </w:p>
                <w:p w14:paraId="050A967A" w14:textId="4CF99C43" w:rsidR="001874BF" w:rsidRPr="00CE752B" w:rsidRDefault="003D6082" w:rsidP="005D0CBD">
                  <w:pPr>
                    <w:framePr w:hSpace="180" w:wrap="around" w:vAnchor="text" w:hAnchor="margin" w:y="222"/>
                    <w:widowControl w:val="0"/>
                    <w:spacing w:after="0" w:line="240" w:lineRule="auto"/>
                    <w:ind w:right="-2355"/>
                    <w:rPr>
                      <w:sz w:val="18"/>
                      <w:szCs w:val="18"/>
                    </w:rPr>
                  </w:pPr>
                  <w:r w:rsidRPr="00A1161A">
                    <w:rPr>
                      <w:sz w:val="20"/>
                      <w:szCs w:val="20"/>
                    </w:rPr>
                    <w:t xml:space="preserve">                   </w:t>
                  </w:r>
                  <w:r w:rsidR="00135A79" w:rsidRPr="00A1161A">
                    <w:rPr>
                      <w:sz w:val="20"/>
                      <w:szCs w:val="20"/>
                    </w:rPr>
                    <w:t>Andy Smith, Regional Executive Director, YMCA of Metro Chattanooga, YCAP</w:t>
                  </w:r>
                </w:p>
              </w:tc>
            </w:tr>
            <w:tr w:rsidR="00033385" w:rsidRPr="00033385" w14:paraId="5C6B3525" w14:textId="77777777" w:rsidTr="00CE752B">
              <w:trPr>
                <w:gridAfter w:val="1"/>
                <w:wAfter w:w="1699" w:type="dxa"/>
                <w:trHeight w:val="111"/>
              </w:trPr>
              <w:tc>
                <w:tcPr>
                  <w:tcW w:w="6744" w:type="dxa"/>
                </w:tcPr>
                <w:p w14:paraId="45B8C505" w14:textId="64893860" w:rsidR="00033385" w:rsidRPr="00033385" w:rsidRDefault="00033385" w:rsidP="005D0CBD">
                  <w:pPr>
                    <w:framePr w:hSpace="180" w:wrap="around" w:vAnchor="text" w:hAnchor="margin" w:y="222"/>
                    <w:widowControl w:val="0"/>
                    <w:spacing w:after="0"/>
                  </w:pPr>
                </w:p>
              </w:tc>
            </w:tr>
          </w:tbl>
          <w:p w14:paraId="3EC836F3" w14:textId="1BF0208C" w:rsidR="00FC0277" w:rsidRPr="00FC0277" w:rsidRDefault="00FC0277" w:rsidP="00FC0277">
            <w:pPr>
              <w:spacing w:line="276" w:lineRule="auto"/>
              <w:rPr>
                <w:b/>
                <w:bCs/>
                <w:u w:val="single"/>
              </w:rPr>
            </w:pPr>
            <w:r w:rsidRPr="00FC0277">
              <w:rPr>
                <w:b/>
                <w:bCs/>
                <w:u w:val="single"/>
              </w:rPr>
              <w:t xml:space="preserve">Welcome </w:t>
            </w:r>
          </w:p>
          <w:p w14:paraId="21F0E1E5" w14:textId="65B7AD47" w:rsidR="00FC0277" w:rsidRPr="00FC0277" w:rsidRDefault="00FC0277" w:rsidP="00FC0277">
            <w:pPr>
              <w:numPr>
                <w:ilvl w:val="0"/>
                <w:numId w:val="23"/>
              </w:numPr>
              <w:spacing w:line="276" w:lineRule="auto"/>
              <w:contextualSpacing/>
            </w:pPr>
            <w:r w:rsidRPr="00FC0277">
              <w:t>Call to Order (</w:t>
            </w:r>
            <w:r w:rsidR="003D6082">
              <w:t>Judge Robert Philyaw</w:t>
            </w:r>
            <w:r w:rsidRPr="00FC0277">
              <w:t>, Chair)</w:t>
            </w:r>
          </w:p>
          <w:p w14:paraId="3116CAF6" w14:textId="19A4878C" w:rsidR="00FC0277" w:rsidRPr="00FC0277" w:rsidRDefault="00FC0277" w:rsidP="00FC0277">
            <w:pPr>
              <w:numPr>
                <w:ilvl w:val="0"/>
                <w:numId w:val="23"/>
              </w:numPr>
              <w:spacing w:line="276" w:lineRule="auto"/>
              <w:contextualSpacing/>
            </w:pPr>
            <w:r w:rsidRPr="00FC0277">
              <w:t>Introductions (</w:t>
            </w:r>
            <w:r w:rsidR="003D6082">
              <w:t>Judge Robert Philyaw</w:t>
            </w:r>
            <w:r w:rsidR="003D6082" w:rsidRPr="00FC0277">
              <w:t>, Chair</w:t>
            </w:r>
            <w:r w:rsidRPr="00FC0277">
              <w:t>)</w:t>
            </w:r>
          </w:p>
          <w:p w14:paraId="357105CA" w14:textId="4E3B7605" w:rsidR="001624D9" w:rsidRPr="00B91C92" w:rsidRDefault="00FC0277" w:rsidP="00B91C92">
            <w:pPr>
              <w:numPr>
                <w:ilvl w:val="0"/>
                <w:numId w:val="23"/>
              </w:numPr>
              <w:spacing w:line="276" w:lineRule="auto"/>
              <w:contextualSpacing/>
            </w:pPr>
            <w:r w:rsidRPr="00FC0277">
              <w:t>Roll Call</w:t>
            </w:r>
            <w:r w:rsidR="00DD7945">
              <w:t xml:space="preserve"> </w:t>
            </w:r>
            <w:r w:rsidRPr="00FC0277">
              <w:t>(</w:t>
            </w:r>
            <w:r w:rsidR="00D42D64">
              <w:t>Jeni Davis</w:t>
            </w:r>
            <w:r w:rsidRPr="00FC0277">
              <w:t>)</w:t>
            </w:r>
            <w:r w:rsidR="00E84486" w:rsidRPr="00B91C92">
              <w:rPr>
                <w:b/>
                <w:bCs/>
                <w:u w:val="single"/>
              </w:rPr>
              <w:t xml:space="preserve"> </w:t>
            </w:r>
          </w:p>
        </w:tc>
      </w:tr>
      <w:tr w:rsidR="000D0FFC" w:rsidRPr="00A371BF" w14:paraId="0918B249" w14:textId="77777777" w:rsidTr="00ED37AB">
        <w:tc>
          <w:tcPr>
            <w:tcW w:w="270" w:type="dxa"/>
          </w:tcPr>
          <w:p w14:paraId="01A50DEF" w14:textId="612C9239" w:rsidR="000D0FFC" w:rsidRPr="00A371BF" w:rsidRDefault="000D0FFC" w:rsidP="000E618E">
            <w:pPr>
              <w:rPr>
                <w:rFonts w:cstheme="minorHAnsi"/>
              </w:rPr>
            </w:pPr>
          </w:p>
        </w:tc>
        <w:tc>
          <w:tcPr>
            <w:tcW w:w="9450" w:type="dxa"/>
          </w:tcPr>
          <w:p w14:paraId="78FA4A5B" w14:textId="007906F9" w:rsidR="0082038E" w:rsidRDefault="0082038E" w:rsidP="00B91C92"/>
          <w:p w14:paraId="3E0D41E5" w14:textId="1DA5B3F4" w:rsidR="00135A79" w:rsidRDefault="00135A79" w:rsidP="00B91C92"/>
          <w:p w14:paraId="77A574AB" w14:textId="77777777" w:rsidR="00135A79" w:rsidRPr="00B91C92" w:rsidRDefault="00135A79" w:rsidP="00135A79">
            <w:pPr>
              <w:rPr>
                <w:b/>
                <w:bCs/>
                <w:u w:val="single"/>
              </w:rPr>
            </w:pPr>
            <w:r w:rsidRPr="0029436B">
              <w:rPr>
                <w:b/>
                <w:bCs/>
                <w:u w:val="single"/>
              </w:rPr>
              <w:t xml:space="preserve">Approvals and Actions </w:t>
            </w:r>
          </w:p>
          <w:p w14:paraId="2179B6D7" w14:textId="77777777" w:rsidR="00135A79" w:rsidRDefault="00135A79" w:rsidP="00135A79">
            <w:pPr>
              <w:rPr>
                <w:b/>
                <w:bCs/>
              </w:rPr>
            </w:pPr>
          </w:p>
          <w:p w14:paraId="55680D2D" w14:textId="1464D1A4" w:rsidR="00135A79" w:rsidRPr="00453441" w:rsidRDefault="00135A79" w:rsidP="00135A79">
            <w:pPr>
              <w:pStyle w:val="ListParagraph"/>
              <w:rPr>
                <w:b/>
                <w:bCs/>
              </w:rPr>
            </w:pPr>
            <w:r w:rsidRPr="00453441">
              <w:rPr>
                <w:b/>
                <w:bCs/>
              </w:rPr>
              <w:t xml:space="preserve">Approval of </w:t>
            </w:r>
            <w:r w:rsidR="00A02175">
              <w:rPr>
                <w:b/>
                <w:bCs/>
              </w:rPr>
              <w:t>May</w:t>
            </w:r>
            <w:r>
              <w:rPr>
                <w:b/>
                <w:bCs/>
              </w:rPr>
              <w:t xml:space="preserve"> 2021</w:t>
            </w:r>
            <w:r w:rsidRPr="00453441">
              <w:rPr>
                <w:b/>
                <w:bCs/>
              </w:rPr>
              <w:t xml:space="preserve"> Full Commission Meeting Minutes  </w:t>
            </w:r>
          </w:p>
          <w:p w14:paraId="13CE6499" w14:textId="104DD574" w:rsidR="00135A79" w:rsidRPr="00453441" w:rsidRDefault="00135A79" w:rsidP="00135A79">
            <w:pPr>
              <w:pStyle w:val="ListParagraph"/>
            </w:pPr>
            <w:r>
              <w:t>Philyaw</w:t>
            </w:r>
            <w:r w:rsidRPr="00984929">
              <w:t xml:space="preserve"> </w:t>
            </w:r>
            <w:r w:rsidRPr="00453441">
              <w:t xml:space="preserve">asked for a motion </w:t>
            </w:r>
            <w:r>
              <w:t>to approve</w:t>
            </w:r>
            <w:r w:rsidRPr="00453441">
              <w:t xml:space="preserve"> the </w:t>
            </w:r>
            <w:r w:rsidR="00A02175">
              <w:t>May</w:t>
            </w:r>
            <w:r w:rsidRPr="00453441">
              <w:t xml:space="preserve"> 202</w:t>
            </w:r>
            <w:r>
              <w:t>1</w:t>
            </w:r>
            <w:r w:rsidRPr="00453441">
              <w:t xml:space="preserve"> </w:t>
            </w:r>
            <w:r>
              <w:t xml:space="preserve">Full </w:t>
            </w:r>
            <w:r w:rsidRPr="00453441">
              <w:t xml:space="preserve">Commission Meeting minutes. </w:t>
            </w:r>
          </w:p>
          <w:p w14:paraId="6FF5EE9D" w14:textId="77777777" w:rsidR="00135A79" w:rsidRPr="00453441" w:rsidRDefault="00135A79" w:rsidP="00135A79">
            <w:pPr>
              <w:pStyle w:val="ListParagraph"/>
              <w:rPr>
                <w:b/>
                <w:bCs/>
                <w:i/>
                <w:iCs/>
              </w:rPr>
            </w:pPr>
            <w:r w:rsidRPr="00A02175">
              <w:rPr>
                <w:b/>
                <w:bCs/>
                <w:i/>
                <w:iCs/>
                <w:highlight w:val="yellow"/>
              </w:rPr>
              <w:t>Butler motioned and Kromer seconded.</w:t>
            </w:r>
          </w:p>
          <w:p w14:paraId="48CFDD3E" w14:textId="77777777" w:rsidR="00135A79" w:rsidRPr="000944B2" w:rsidRDefault="00135A79" w:rsidP="00135A79">
            <w:pPr>
              <w:pStyle w:val="ListParagraph"/>
              <w:rPr>
                <w:i/>
                <w:iCs/>
              </w:rPr>
            </w:pPr>
            <w:r w:rsidRPr="00453441">
              <w:rPr>
                <w:i/>
                <w:iCs/>
              </w:rPr>
              <w:t xml:space="preserve">Unanimously approved by the commission.  </w:t>
            </w:r>
          </w:p>
          <w:p w14:paraId="78F55AB3" w14:textId="77777777" w:rsidR="00135A79" w:rsidRDefault="00135A79" w:rsidP="00B91C92"/>
          <w:p w14:paraId="3D64D33A" w14:textId="5B94D792" w:rsidR="001624D9" w:rsidRDefault="001624D9" w:rsidP="00DE48B3"/>
          <w:p w14:paraId="51C38D20" w14:textId="77777777" w:rsidR="00135A79" w:rsidRPr="00B91C92" w:rsidRDefault="00135A79" w:rsidP="00135A79">
            <w:pPr>
              <w:widowControl/>
              <w:spacing w:line="276" w:lineRule="auto"/>
              <w:rPr>
                <w:rFonts w:cstheme="minorHAnsi"/>
                <w:b/>
                <w:u w:val="single"/>
              </w:rPr>
            </w:pPr>
            <w:r w:rsidRPr="00B91C92">
              <w:rPr>
                <w:rFonts w:cstheme="minorHAnsi"/>
                <w:b/>
                <w:u w:val="single"/>
              </w:rPr>
              <w:t>Tennessee Commission on Children and Youth Presentations</w:t>
            </w:r>
          </w:p>
          <w:p w14:paraId="5609E7E7" w14:textId="77777777" w:rsidR="00135A79" w:rsidRPr="00B91C92" w:rsidRDefault="00135A79" w:rsidP="00135A79">
            <w:pPr>
              <w:widowControl/>
              <w:spacing w:line="276" w:lineRule="auto"/>
              <w:rPr>
                <w:rFonts w:cstheme="minorHAnsi"/>
                <w:b/>
                <w:u w:val="single"/>
              </w:rPr>
            </w:pPr>
          </w:p>
          <w:p w14:paraId="55127C9B" w14:textId="77777777" w:rsidR="00135A79" w:rsidRPr="00B91C92" w:rsidRDefault="00135A79" w:rsidP="00135A79">
            <w:pPr>
              <w:widowControl/>
              <w:spacing w:line="276" w:lineRule="auto"/>
              <w:ind w:left="720"/>
              <w:rPr>
                <w:rFonts w:cstheme="minorHAnsi"/>
                <w:b/>
              </w:rPr>
            </w:pPr>
            <w:r>
              <w:rPr>
                <w:rFonts w:cstheme="minorHAnsi"/>
                <w:b/>
              </w:rPr>
              <w:t>Janet Watkins, Project Coordinator TN AWARE</w:t>
            </w:r>
          </w:p>
          <w:p w14:paraId="781ED44D" w14:textId="26974F3E" w:rsidR="00135A79" w:rsidRDefault="00135A79" w:rsidP="00135A79">
            <w:pPr>
              <w:rPr>
                <w:i/>
                <w:iCs/>
              </w:rPr>
            </w:pPr>
            <w:r>
              <w:rPr>
                <w:rFonts w:cstheme="minorHAnsi"/>
                <w:bCs/>
              </w:rPr>
              <w:t xml:space="preserve">             Watkins presented on their Student Support Initiatives</w:t>
            </w:r>
            <w:r>
              <w:rPr>
                <w:b/>
                <w:bCs/>
              </w:rPr>
              <w:t xml:space="preserve"> </w:t>
            </w:r>
            <w:r w:rsidRPr="00283C20">
              <w:rPr>
                <w:i/>
                <w:iCs/>
              </w:rPr>
              <w:t xml:space="preserve">  </w:t>
            </w:r>
          </w:p>
          <w:p w14:paraId="4C6ECF58" w14:textId="77777777" w:rsidR="00135A79" w:rsidRPr="00453441" w:rsidRDefault="00135A79" w:rsidP="00135A79"/>
          <w:p w14:paraId="7EF26382" w14:textId="77777777" w:rsidR="007112CD" w:rsidRPr="00C04268" w:rsidRDefault="009C0163" w:rsidP="00C04268">
            <w:pPr>
              <w:widowControl/>
              <w:spacing w:line="276" w:lineRule="auto"/>
              <w:rPr>
                <w:rFonts w:cstheme="minorHAnsi"/>
                <w:b/>
                <w:u w:val="single"/>
              </w:rPr>
            </w:pPr>
            <w:r w:rsidRPr="00A02175">
              <w:rPr>
                <w:rFonts w:cstheme="minorHAnsi"/>
                <w:b/>
                <w:highlight w:val="yellow"/>
                <w:u w:val="single"/>
              </w:rPr>
              <w:t>Committee Report</w:t>
            </w:r>
            <w:r w:rsidR="00776AAC" w:rsidRPr="00A02175">
              <w:rPr>
                <w:rFonts w:cstheme="minorHAnsi"/>
                <w:b/>
                <w:highlight w:val="yellow"/>
                <w:u w:val="single"/>
              </w:rPr>
              <w:t xml:space="preserve"> Outs</w:t>
            </w:r>
            <w:r w:rsidR="001F613A" w:rsidRPr="00776159">
              <w:rPr>
                <w:bCs/>
              </w:rPr>
              <w:br/>
            </w:r>
          </w:p>
          <w:p w14:paraId="4AFCFE1B" w14:textId="013158AE" w:rsidR="009C0163" w:rsidRDefault="00A4296D" w:rsidP="004A586C">
            <w:pPr>
              <w:widowControl/>
              <w:ind w:left="720"/>
              <w:rPr>
                <w:rFonts w:cstheme="minorHAnsi"/>
                <w:b/>
              </w:rPr>
            </w:pPr>
            <w:r>
              <w:rPr>
                <w:rFonts w:cstheme="minorHAnsi"/>
                <w:b/>
              </w:rPr>
              <w:t xml:space="preserve">Youth </w:t>
            </w:r>
            <w:r w:rsidR="009C0163" w:rsidRPr="00B067E0">
              <w:rPr>
                <w:rFonts w:cstheme="minorHAnsi"/>
                <w:b/>
              </w:rPr>
              <w:t>Justice (Rob Mortensen, Chair)</w:t>
            </w:r>
          </w:p>
          <w:p w14:paraId="1FE31152" w14:textId="4866EC1F" w:rsidR="009B7B6E" w:rsidRPr="00D35CC7" w:rsidRDefault="00E00638" w:rsidP="004A586C">
            <w:pPr>
              <w:widowControl/>
              <w:ind w:left="720"/>
              <w:rPr>
                <w:rFonts w:cstheme="minorHAnsi"/>
                <w:bCs/>
              </w:rPr>
            </w:pPr>
            <w:r w:rsidRPr="00D35CC7">
              <w:rPr>
                <w:rFonts w:cstheme="minorHAnsi"/>
                <w:bCs/>
              </w:rPr>
              <w:t>Mortensen</w:t>
            </w:r>
            <w:r w:rsidR="00B3472F" w:rsidRPr="00D35CC7">
              <w:rPr>
                <w:rFonts w:cstheme="minorHAnsi"/>
                <w:bCs/>
              </w:rPr>
              <w:t xml:space="preserve"> updated the commission on the Youth Justice Committee meeting. </w:t>
            </w:r>
          </w:p>
          <w:p w14:paraId="10524832" w14:textId="12E6A3F4" w:rsidR="00077871" w:rsidRPr="00D35CC7" w:rsidRDefault="00077871" w:rsidP="00D35CC7">
            <w:pPr>
              <w:ind w:left="720"/>
            </w:pPr>
            <w:r w:rsidRPr="00D35CC7">
              <w:t xml:space="preserve">Mortensen </w:t>
            </w:r>
            <w:r w:rsidR="00D35CC7" w:rsidRPr="00D35CC7">
              <w:t>discussed the conversation that the committee had around a statewide system for youth justice and the progress on the Youth Justice Collaborative. Kennedy announced the hiring of Shaun Noblit as the Director of Youth Justice</w:t>
            </w:r>
            <w:r w:rsidR="00D35CC7">
              <w:t>.</w:t>
            </w:r>
          </w:p>
          <w:p w14:paraId="2CE916BD" w14:textId="77777777" w:rsidR="008A67AE" w:rsidRPr="008A67AE" w:rsidRDefault="008A67AE" w:rsidP="008A67AE">
            <w:pPr>
              <w:rPr>
                <w:highlight w:val="yellow"/>
              </w:rPr>
            </w:pPr>
          </w:p>
          <w:p w14:paraId="48BF66B8" w14:textId="77777777" w:rsidR="008A67AE" w:rsidRPr="00453441" w:rsidRDefault="008A67AE" w:rsidP="008A67AE">
            <w:pPr>
              <w:ind w:left="720"/>
              <w:rPr>
                <w:rFonts w:cstheme="minorHAnsi"/>
                <w:b/>
              </w:rPr>
            </w:pPr>
            <w:r w:rsidRPr="00453441">
              <w:rPr>
                <w:rFonts w:cstheme="minorHAnsi"/>
                <w:b/>
              </w:rPr>
              <w:t xml:space="preserve">Budget and Data </w:t>
            </w:r>
            <w:r>
              <w:rPr>
                <w:rFonts w:cstheme="minorHAnsi"/>
                <w:b/>
              </w:rPr>
              <w:t>(</w:t>
            </w:r>
            <w:r w:rsidRPr="00453441">
              <w:rPr>
                <w:rFonts w:cstheme="minorHAnsi"/>
                <w:b/>
              </w:rPr>
              <w:t>Allan Sterbinsky,</w:t>
            </w:r>
            <w:r>
              <w:rPr>
                <w:rFonts w:cstheme="minorHAnsi"/>
                <w:b/>
              </w:rPr>
              <w:t xml:space="preserve"> </w:t>
            </w:r>
            <w:r w:rsidRPr="00453441">
              <w:rPr>
                <w:rFonts w:cstheme="minorHAnsi"/>
                <w:b/>
              </w:rPr>
              <w:t>Chair)</w:t>
            </w:r>
          </w:p>
          <w:p w14:paraId="71D478A8" w14:textId="629EC4F6" w:rsidR="008A67AE" w:rsidRPr="00824288" w:rsidRDefault="008A67AE" w:rsidP="008A67AE">
            <w:pPr>
              <w:widowControl/>
              <w:spacing w:line="276" w:lineRule="auto"/>
              <w:ind w:left="720"/>
            </w:pPr>
            <w:r>
              <w:t xml:space="preserve">Sterbinsky asked </w:t>
            </w:r>
            <w:r w:rsidRPr="00824288">
              <w:t>Kennedy</w:t>
            </w:r>
            <w:r>
              <w:t xml:space="preserve"> to</w:t>
            </w:r>
            <w:r w:rsidRPr="00824288">
              <w:t xml:space="preserve"> provide a quick budget overview</w:t>
            </w:r>
            <w:r w:rsidR="00C04268">
              <w:t>. He also provided</w:t>
            </w:r>
            <w:r w:rsidRPr="00824288">
              <w:t xml:space="preserve"> an update on the </w:t>
            </w:r>
            <w:r w:rsidR="00D132B1">
              <w:t xml:space="preserve">budget </w:t>
            </w:r>
            <w:r w:rsidR="00D619C8">
              <w:t>requests</w:t>
            </w:r>
            <w:r w:rsidR="00D132B1">
              <w:t xml:space="preserve"> and what the Governor presented at the State of the State</w:t>
            </w:r>
            <w:r w:rsidRPr="00824288">
              <w:t>.</w:t>
            </w:r>
            <w:r>
              <w:t xml:space="preserve"> </w:t>
            </w:r>
            <w:r w:rsidR="00C04268">
              <w:t>Sterbinsky gave an overview on the current social media data reports.</w:t>
            </w:r>
          </w:p>
          <w:p w14:paraId="7F25C0BC" w14:textId="77777777" w:rsidR="008A67AE" w:rsidRPr="003D6082" w:rsidRDefault="008A67AE" w:rsidP="008A67AE">
            <w:pPr>
              <w:widowControl/>
              <w:spacing w:line="276" w:lineRule="auto"/>
              <w:ind w:left="720"/>
              <w:rPr>
                <w:highlight w:val="yellow"/>
              </w:rPr>
            </w:pPr>
          </w:p>
          <w:p w14:paraId="665FE84D" w14:textId="77777777" w:rsidR="008A67AE" w:rsidRPr="00824288" w:rsidRDefault="008A67AE" w:rsidP="008A67AE">
            <w:pPr>
              <w:pStyle w:val="ListParagraph"/>
            </w:pPr>
            <w:r>
              <w:t>Philyaw</w:t>
            </w:r>
            <w:r w:rsidRPr="00824288">
              <w:t xml:space="preserve"> asked for a motion to approve the budget.</w:t>
            </w:r>
          </w:p>
          <w:p w14:paraId="085FC37E" w14:textId="77777777" w:rsidR="008A67AE" w:rsidRPr="00453441" w:rsidRDefault="008A67AE" w:rsidP="008A67AE">
            <w:pPr>
              <w:pStyle w:val="ListParagraph"/>
              <w:rPr>
                <w:b/>
                <w:bCs/>
                <w:i/>
                <w:iCs/>
              </w:rPr>
            </w:pPr>
            <w:r w:rsidRPr="00824288">
              <w:rPr>
                <w:b/>
                <w:bCs/>
                <w:i/>
                <w:iCs/>
              </w:rPr>
              <w:lastRenderedPageBreak/>
              <w:t>Mortenson motioned and Butler seconded.</w:t>
            </w:r>
          </w:p>
          <w:p w14:paraId="5CDB735E" w14:textId="77777777" w:rsidR="008A67AE" w:rsidRPr="000944B2" w:rsidRDefault="008A67AE" w:rsidP="008A67AE">
            <w:pPr>
              <w:pStyle w:val="ListParagraph"/>
              <w:rPr>
                <w:i/>
                <w:iCs/>
              </w:rPr>
            </w:pPr>
            <w:r w:rsidRPr="00453441">
              <w:rPr>
                <w:i/>
                <w:iCs/>
              </w:rPr>
              <w:t xml:space="preserve">Unanimously approved by the commission.  </w:t>
            </w:r>
          </w:p>
          <w:p w14:paraId="4561AE65" w14:textId="4B60985C" w:rsidR="007112CD" w:rsidRDefault="007112CD" w:rsidP="0035423D">
            <w:pPr>
              <w:widowControl/>
              <w:rPr>
                <w:rFonts w:cstheme="minorHAnsi"/>
                <w:bCs/>
              </w:rPr>
            </w:pPr>
          </w:p>
          <w:p w14:paraId="18607515" w14:textId="77777777" w:rsidR="00C04268" w:rsidRPr="00453441" w:rsidRDefault="00C04268" w:rsidP="00C04268">
            <w:pPr>
              <w:widowControl/>
              <w:spacing w:line="276" w:lineRule="auto"/>
              <w:ind w:left="720"/>
              <w:rPr>
                <w:rFonts w:cstheme="minorHAnsi"/>
                <w:b/>
              </w:rPr>
            </w:pPr>
            <w:r w:rsidRPr="00453441">
              <w:rPr>
                <w:rFonts w:cstheme="minorHAnsi"/>
                <w:b/>
              </w:rPr>
              <w:t>Children’s Services (Amy Jones, Chair)</w:t>
            </w:r>
          </w:p>
          <w:p w14:paraId="6FE06712" w14:textId="199F2EED" w:rsidR="00C04268" w:rsidRDefault="00C04268" w:rsidP="00C04268">
            <w:pPr>
              <w:ind w:left="720"/>
            </w:pPr>
            <w:r w:rsidRPr="00786C8D">
              <w:rPr>
                <w:rFonts w:cstheme="minorHAnsi"/>
                <w:bCs/>
              </w:rPr>
              <w:t xml:space="preserve">Jones updated the Commission on the Children’s Services Committee.  The HVLA </w:t>
            </w:r>
            <w:r w:rsidR="00786C8D" w:rsidRPr="00786C8D">
              <w:rPr>
                <w:bCs/>
              </w:rPr>
              <w:t>meetings in November and January with about 70 in attendance at each.</w:t>
            </w:r>
            <w:r w:rsidRPr="00786C8D">
              <w:rPr>
                <w:bCs/>
              </w:rPr>
              <w:t xml:space="preserve">  </w:t>
            </w:r>
            <w:proofErr w:type="gramStart"/>
            <w:r w:rsidRPr="00786C8D">
              <w:rPr>
                <w:bCs/>
              </w:rPr>
              <w:t xml:space="preserve">The </w:t>
            </w:r>
            <w:r w:rsidRPr="00786C8D">
              <w:t>Youth Transitions Advisory Council</w:t>
            </w:r>
            <w:r w:rsidR="00786C8D" w:rsidRPr="00786C8D">
              <w:t xml:space="preserve"> (YTAC)</w:t>
            </w:r>
            <w:r w:rsidRPr="00786C8D">
              <w:t>,</w:t>
            </w:r>
            <w:proofErr w:type="gramEnd"/>
            <w:r w:rsidRPr="00786C8D">
              <w:t xml:space="preserve"> </w:t>
            </w:r>
            <w:r w:rsidR="00786C8D" w:rsidRPr="00786C8D">
              <w:t>has not met since the previous meeting on October 7, 2021. The YTAC annual report was completed and delivered prior to the October meeting.  The next proposed meeting date for YTAC is Thursday, March 24, 2022.</w:t>
            </w:r>
            <w:r w:rsidR="00786C8D">
              <w:t xml:space="preserve">  </w:t>
            </w:r>
          </w:p>
          <w:p w14:paraId="15E529EF" w14:textId="77777777" w:rsidR="00786C8D" w:rsidRPr="003D6082" w:rsidRDefault="00786C8D" w:rsidP="00C04268">
            <w:pPr>
              <w:ind w:left="720"/>
              <w:rPr>
                <w:highlight w:val="yellow"/>
              </w:rPr>
            </w:pPr>
          </w:p>
          <w:p w14:paraId="273A4064" w14:textId="2FB143AC" w:rsidR="00786C8D" w:rsidRDefault="00786C8D" w:rsidP="00786C8D">
            <w:pPr>
              <w:ind w:left="720"/>
              <w:rPr>
                <w:rFonts w:cstheme="minorHAnsi"/>
              </w:rPr>
            </w:pPr>
            <w:r w:rsidRPr="00AE0AA2">
              <w:rPr>
                <w:rFonts w:cstheme="minorHAnsi"/>
              </w:rPr>
              <w:t xml:space="preserve">TCCY coordinated a half day retreat in December for the BSB Coordinating Team to further progress on the Strategic Plan for </w:t>
            </w:r>
            <w:r w:rsidRPr="00786C8D">
              <w:rPr>
                <w:rFonts w:cstheme="minorHAnsi"/>
              </w:rPr>
              <w:t>2022.</w:t>
            </w:r>
            <w:r w:rsidR="00C04268" w:rsidRPr="00786C8D">
              <w:rPr>
                <w:rFonts w:cstheme="minorHAnsi"/>
              </w:rPr>
              <w:t xml:space="preserve"> </w:t>
            </w:r>
            <w:r w:rsidRPr="00786C8D">
              <w:t>The</w:t>
            </w:r>
            <w:r w:rsidRPr="00AE0AA2">
              <w:t xml:space="preserve"> TCCY B</w:t>
            </w:r>
            <w:r>
              <w:t xml:space="preserve">uilding </w:t>
            </w:r>
            <w:r w:rsidRPr="00AE0AA2">
              <w:t>S</w:t>
            </w:r>
            <w:r>
              <w:t xml:space="preserve">trong </w:t>
            </w:r>
            <w:r w:rsidRPr="00AE0AA2">
              <w:t>B</w:t>
            </w:r>
            <w:r>
              <w:t>rains (BSB)</w:t>
            </w:r>
            <w:r w:rsidRPr="00AE0AA2">
              <w:t xml:space="preserve"> team have resumed regular meetings and will continue to ensure training material and presentations are up to date.</w:t>
            </w:r>
            <w:r>
              <w:rPr>
                <w:rFonts w:cstheme="minorHAnsi"/>
              </w:rPr>
              <w:t xml:space="preserve">  </w:t>
            </w:r>
          </w:p>
          <w:p w14:paraId="00C4FCC5" w14:textId="77777777" w:rsidR="00786C8D" w:rsidRDefault="00786C8D" w:rsidP="00786C8D">
            <w:pPr>
              <w:ind w:left="720"/>
              <w:rPr>
                <w:rFonts w:cstheme="minorHAnsi"/>
              </w:rPr>
            </w:pPr>
          </w:p>
          <w:p w14:paraId="2021CD23" w14:textId="77777777" w:rsidR="00786C8D" w:rsidRPr="00AE0AA2" w:rsidRDefault="00786C8D" w:rsidP="00786C8D">
            <w:pPr>
              <w:ind w:left="720"/>
              <w:rPr>
                <w:rFonts w:cstheme="minorHAnsi"/>
              </w:rPr>
            </w:pPr>
            <w:r w:rsidRPr="00AE0AA2">
              <w:rPr>
                <w:rFonts w:cstheme="minorHAnsi"/>
              </w:rPr>
              <w:t xml:space="preserve">Dates for Spring 2022 Training for Trainers </w:t>
            </w:r>
            <w:r>
              <w:rPr>
                <w:rFonts w:cstheme="minorHAnsi"/>
              </w:rPr>
              <w:t xml:space="preserve">(T4T) </w:t>
            </w:r>
            <w:r w:rsidRPr="00AE0AA2">
              <w:rPr>
                <w:rFonts w:cstheme="minorHAnsi"/>
              </w:rPr>
              <w:t>were finalized:</w:t>
            </w:r>
          </w:p>
          <w:p w14:paraId="4BC77AB4" w14:textId="77777777" w:rsidR="00786C8D" w:rsidRPr="00AE0AA2" w:rsidRDefault="00786C8D" w:rsidP="00786C8D">
            <w:pPr>
              <w:ind w:left="720"/>
              <w:rPr>
                <w:rFonts w:cstheme="minorHAnsi"/>
              </w:rPr>
            </w:pPr>
            <w:r w:rsidRPr="00AE0AA2">
              <w:rPr>
                <w:rFonts w:cstheme="minorHAnsi"/>
              </w:rPr>
              <w:t xml:space="preserve">March 29th – 30th </w:t>
            </w:r>
          </w:p>
          <w:p w14:paraId="3EBB1934" w14:textId="77777777" w:rsidR="00786C8D" w:rsidRPr="00AE0AA2" w:rsidRDefault="00786C8D" w:rsidP="00786C8D">
            <w:pPr>
              <w:ind w:left="720"/>
              <w:rPr>
                <w:rFonts w:cstheme="minorHAnsi"/>
              </w:rPr>
            </w:pPr>
            <w:r w:rsidRPr="00AE0AA2">
              <w:rPr>
                <w:rFonts w:cstheme="minorHAnsi"/>
              </w:rPr>
              <w:t xml:space="preserve">April 12th – 13th </w:t>
            </w:r>
          </w:p>
          <w:p w14:paraId="2AC2BEE7" w14:textId="77777777" w:rsidR="00786C8D" w:rsidRPr="00AE0AA2" w:rsidRDefault="00786C8D" w:rsidP="00786C8D">
            <w:pPr>
              <w:ind w:left="720"/>
              <w:rPr>
                <w:rFonts w:cstheme="minorHAnsi"/>
              </w:rPr>
            </w:pPr>
            <w:r w:rsidRPr="00AE0AA2">
              <w:rPr>
                <w:rFonts w:cstheme="minorHAnsi"/>
              </w:rPr>
              <w:t xml:space="preserve">May 17th – 18th </w:t>
            </w:r>
          </w:p>
          <w:p w14:paraId="208D7376" w14:textId="0C2263AF" w:rsidR="00C04268" w:rsidRPr="003D6082" w:rsidRDefault="00C04268" w:rsidP="00C04268">
            <w:pPr>
              <w:ind w:left="720"/>
              <w:rPr>
                <w:highlight w:val="yellow"/>
              </w:rPr>
            </w:pPr>
          </w:p>
          <w:p w14:paraId="67444B14" w14:textId="77777777" w:rsidR="00786C8D" w:rsidRDefault="00C04268" w:rsidP="00786C8D">
            <w:pPr>
              <w:ind w:left="720"/>
              <w:rPr>
                <w:rFonts w:ascii="Open Sans" w:hAnsi="Open Sans" w:cs="Open Sans"/>
              </w:rPr>
            </w:pPr>
            <w:r w:rsidRPr="00786C8D">
              <w:t xml:space="preserve">The </w:t>
            </w:r>
            <w:r w:rsidRPr="00786C8D">
              <w:rPr>
                <w:rFonts w:ascii="Open Sans" w:hAnsi="Open Sans" w:cs="Open Sans"/>
              </w:rPr>
              <w:t xml:space="preserve">Second Look Commission (SLC) </w:t>
            </w:r>
            <w:r w:rsidR="00786C8D">
              <w:rPr>
                <w:rFonts w:ascii="Open Sans" w:hAnsi="Open Sans" w:cs="Open Sans"/>
              </w:rPr>
              <w:t>met virtually on November 9 and December 14, 2020.  Both meetings were dedicated to working on the SLC annual report.</w:t>
            </w:r>
          </w:p>
          <w:p w14:paraId="41D104B3" w14:textId="420129CA" w:rsidR="00C04268" w:rsidRPr="003D6082" w:rsidRDefault="00C04268" w:rsidP="00C04268">
            <w:pPr>
              <w:ind w:left="720"/>
              <w:rPr>
                <w:rFonts w:ascii="Open Sans" w:hAnsi="Open Sans" w:cs="Open Sans"/>
                <w:highlight w:val="yellow"/>
              </w:rPr>
            </w:pPr>
          </w:p>
          <w:p w14:paraId="3E00B90F" w14:textId="636F3E2D" w:rsidR="00786C8D" w:rsidRPr="009729CB" w:rsidRDefault="00786C8D" w:rsidP="00786C8D">
            <w:pPr>
              <w:ind w:left="720"/>
              <w:rPr>
                <w:bCs/>
              </w:rPr>
            </w:pPr>
            <w:r w:rsidRPr="009729CB">
              <w:rPr>
                <w:bCs/>
              </w:rPr>
              <w:t>The final meeting of CCMH occurred on Thursday, October 21st. The meeting focused on youth just work in Tennessee and updates on federal requirements, as well as information on trauma-informed schools and TDMHSAS’ Tennessee Resiliency Project grant. Dates for 2022 CCMH meetings were provided:</w:t>
            </w:r>
          </w:p>
          <w:p w14:paraId="3CC854BC" w14:textId="77777777" w:rsidR="00786C8D" w:rsidRPr="009729CB" w:rsidRDefault="00786C8D" w:rsidP="00786C8D">
            <w:pPr>
              <w:ind w:left="720"/>
              <w:rPr>
                <w:bCs/>
              </w:rPr>
            </w:pPr>
            <w:r w:rsidRPr="009729CB">
              <w:rPr>
                <w:bCs/>
              </w:rPr>
              <w:t>February 24, 2022</w:t>
            </w:r>
          </w:p>
          <w:p w14:paraId="6C67736E" w14:textId="77777777" w:rsidR="00786C8D" w:rsidRPr="009729CB" w:rsidRDefault="00786C8D" w:rsidP="00786C8D">
            <w:pPr>
              <w:ind w:left="720"/>
              <w:rPr>
                <w:bCs/>
              </w:rPr>
            </w:pPr>
            <w:r w:rsidRPr="009729CB">
              <w:rPr>
                <w:bCs/>
              </w:rPr>
              <w:t>April 21, 2022</w:t>
            </w:r>
          </w:p>
          <w:p w14:paraId="57C43992" w14:textId="77777777" w:rsidR="00786C8D" w:rsidRPr="009729CB" w:rsidRDefault="00786C8D" w:rsidP="00786C8D">
            <w:pPr>
              <w:ind w:left="720"/>
              <w:rPr>
                <w:bCs/>
              </w:rPr>
            </w:pPr>
            <w:r w:rsidRPr="009729CB">
              <w:rPr>
                <w:bCs/>
              </w:rPr>
              <w:t>June 23, 2022</w:t>
            </w:r>
          </w:p>
          <w:p w14:paraId="1DE18490" w14:textId="77777777" w:rsidR="00786C8D" w:rsidRPr="009729CB" w:rsidRDefault="00786C8D" w:rsidP="00786C8D">
            <w:pPr>
              <w:ind w:left="720"/>
              <w:rPr>
                <w:bCs/>
              </w:rPr>
            </w:pPr>
            <w:r w:rsidRPr="009729CB">
              <w:rPr>
                <w:bCs/>
              </w:rPr>
              <w:t>August 25, 2022</w:t>
            </w:r>
          </w:p>
          <w:p w14:paraId="575D5D3B" w14:textId="3DB1303F" w:rsidR="00C04268" w:rsidRDefault="00786C8D" w:rsidP="00786C8D">
            <w:pPr>
              <w:ind w:left="720"/>
              <w:rPr>
                <w:bCs/>
              </w:rPr>
            </w:pPr>
            <w:r w:rsidRPr="009729CB">
              <w:rPr>
                <w:bCs/>
              </w:rPr>
              <w:t>October 20, 2022</w:t>
            </w:r>
          </w:p>
          <w:p w14:paraId="5194A9F1" w14:textId="77777777" w:rsidR="00786C8D" w:rsidRPr="003D6082" w:rsidRDefault="00786C8D" w:rsidP="00786C8D">
            <w:pPr>
              <w:ind w:left="720"/>
              <w:rPr>
                <w:bCs/>
                <w:highlight w:val="yellow"/>
              </w:rPr>
            </w:pPr>
          </w:p>
          <w:p w14:paraId="696523E4" w14:textId="377F9E0A" w:rsidR="00786C8D" w:rsidRPr="009729CB" w:rsidRDefault="00C04268" w:rsidP="00786C8D">
            <w:pPr>
              <w:ind w:left="720"/>
              <w:rPr>
                <w:highlight w:val="yellow"/>
              </w:rPr>
            </w:pPr>
            <w:r w:rsidRPr="00786C8D">
              <w:rPr>
                <w:bCs/>
              </w:rPr>
              <w:t>For the Ombudsman program,</w:t>
            </w:r>
            <w:r w:rsidR="00786C8D" w:rsidRPr="00786C8D">
              <w:t xml:space="preserve"> there</w:t>
            </w:r>
            <w:r w:rsidR="00786C8D">
              <w:t xml:space="preserve"> were</w:t>
            </w:r>
            <w:r w:rsidR="00786C8D" w:rsidRPr="00FD2245">
              <w:t xml:space="preserve"> eighteen new referrals were received for the months of October, </w:t>
            </w:r>
            <w:proofErr w:type="gramStart"/>
            <w:r w:rsidR="00786C8D" w:rsidRPr="00FD2245">
              <w:t>November</w:t>
            </w:r>
            <w:proofErr w:type="gramEnd"/>
            <w:r w:rsidR="00786C8D" w:rsidRPr="00FD2245">
              <w:t xml:space="preserve"> and December. For the same reporting period, there were 15 new referrals in 2020 and 27 new referrals in 2019.  As of 12/31/21, 34 cases remain active or open in the Ombudsman Program database</w:t>
            </w:r>
          </w:p>
          <w:p w14:paraId="4859AB86" w14:textId="681EE028" w:rsidR="00C04268" w:rsidRDefault="00BF2CE2" w:rsidP="00BF2CE2">
            <w:pPr>
              <w:widowControl/>
              <w:rPr>
                <w:rFonts w:cstheme="minorHAnsi"/>
                <w:b/>
                <w:bCs/>
              </w:rPr>
            </w:pPr>
            <w:r w:rsidRPr="00BF2CE2">
              <w:rPr>
                <w:rFonts w:cstheme="minorHAnsi"/>
                <w:b/>
                <w:bCs/>
              </w:rPr>
              <w:t xml:space="preserve"> </w:t>
            </w:r>
            <w:r w:rsidR="00084A68">
              <w:rPr>
                <w:rFonts w:cstheme="minorHAnsi"/>
                <w:b/>
                <w:bCs/>
              </w:rPr>
              <w:t xml:space="preserve">            </w:t>
            </w:r>
          </w:p>
          <w:p w14:paraId="6E76DE9F" w14:textId="77777777" w:rsidR="00C04268" w:rsidRPr="00453441" w:rsidRDefault="00C04268" w:rsidP="00C04268">
            <w:pPr>
              <w:widowControl/>
              <w:spacing w:line="276" w:lineRule="auto"/>
              <w:ind w:left="720"/>
              <w:rPr>
                <w:rFonts w:cstheme="minorHAnsi"/>
                <w:b/>
              </w:rPr>
            </w:pPr>
            <w:r>
              <w:rPr>
                <w:rFonts w:cstheme="minorHAnsi"/>
                <w:b/>
              </w:rPr>
              <w:t xml:space="preserve">Regional </w:t>
            </w:r>
            <w:r w:rsidRPr="00453441">
              <w:rPr>
                <w:rFonts w:cstheme="minorHAnsi"/>
                <w:b/>
              </w:rPr>
              <w:t xml:space="preserve">Councils </w:t>
            </w:r>
            <w:r>
              <w:rPr>
                <w:rFonts w:cstheme="minorHAnsi"/>
                <w:b/>
              </w:rPr>
              <w:t>(</w:t>
            </w:r>
            <w:r w:rsidRPr="00453441">
              <w:rPr>
                <w:rFonts w:cstheme="minorHAnsi"/>
                <w:b/>
              </w:rPr>
              <w:t>A</w:t>
            </w:r>
            <w:r>
              <w:rPr>
                <w:rFonts w:cstheme="minorHAnsi"/>
                <w:b/>
              </w:rPr>
              <w:t xml:space="preserve">shley Dunkin, </w:t>
            </w:r>
            <w:r w:rsidRPr="00453441">
              <w:rPr>
                <w:rFonts w:cstheme="minorHAnsi"/>
                <w:b/>
              </w:rPr>
              <w:t>Chair)</w:t>
            </w:r>
          </w:p>
          <w:p w14:paraId="6BB7AACE" w14:textId="7B418445" w:rsidR="00F02D84" w:rsidRPr="008647E2" w:rsidRDefault="00C04268" w:rsidP="00F02D84">
            <w:pPr>
              <w:pStyle w:val="ListParagraph"/>
              <w:numPr>
                <w:ilvl w:val="0"/>
                <w:numId w:val="26"/>
              </w:numPr>
            </w:pPr>
            <w:r w:rsidRPr="00C04268">
              <w:rPr>
                <w:rFonts w:cstheme="minorHAnsi"/>
                <w:bCs/>
              </w:rPr>
              <w:lastRenderedPageBreak/>
              <w:t xml:space="preserve">Lindsey Cody </w:t>
            </w:r>
            <w:r w:rsidR="00CB3F48">
              <w:rPr>
                <w:rFonts w:cstheme="minorHAnsi"/>
                <w:bCs/>
              </w:rPr>
              <w:t xml:space="preserve">and Dana Cobb </w:t>
            </w:r>
            <w:r w:rsidRPr="00C04268">
              <w:rPr>
                <w:rFonts w:cstheme="minorHAnsi"/>
                <w:bCs/>
              </w:rPr>
              <w:t>updated the Commission</w:t>
            </w:r>
            <w:r w:rsidRPr="00CB3F48">
              <w:rPr>
                <w:rFonts w:cstheme="minorHAnsi"/>
                <w:bCs/>
              </w:rPr>
              <w:t xml:space="preserve"> on </w:t>
            </w:r>
            <w:r w:rsidR="00CB3F48" w:rsidRPr="00CB3F48">
              <w:rPr>
                <w:rFonts w:cstheme="minorHAnsi"/>
                <w:bCs/>
              </w:rPr>
              <w:t xml:space="preserve">the work of each Regional Council.  </w:t>
            </w:r>
            <w:r w:rsidR="00411DB9">
              <w:rPr>
                <w:rFonts w:cstheme="minorHAnsi"/>
                <w:bCs/>
              </w:rPr>
              <w:t xml:space="preserve">Cody and the ETCCY had 3 presentations across the region that brought in a total of over 600 attendees.  Stott completed all OJJDP compliance monitoring visits for the NE and SE facilities.  Cope and MCCY </w:t>
            </w:r>
            <w:r w:rsidR="00411DB9">
              <w:t xml:space="preserve">hosted their annual legislative event on November 7, 2021. TCCY Deputy Executive Director, Craig Hargrow moderated a Legislative Panel Discussion with panel members: Senator Ferrell Haile, Representative Mary Littleton, Representative Harold Love, Jr., and Representative Mike Stewart.  </w:t>
            </w:r>
            <w:r w:rsidR="00411DB9" w:rsidRPr="00F331AC">
              <w:rPr>
                <w:bCs/>
              </w:rPr>
              <w:t xml:space="preserve"> Walker accepted the </w:t>
            </w:r>
            <w:proofErr w:type="gramStart"/>
            <w:r w:rsidR="00411DB9" w:rsidRPr="00F331AC">
              <w:rPr>
                <w:bCs/>
              </w:rPr>
              <w:t>South Central</w:t>
            </w:r>
            <w:proofErr w:type="gramEnd"/>
            <w:r w:rsidR="00411DB9" w:rsidRPr="00F331AC">
              <w:rPr>
                <w:bCs/>
              </w:rPr>
              <w:t xml:space="preserve"> Regional Coordinator position and began</w:t>
            </w:r>
            <w:r w:rsidR="00411DB9">
              <w:rPr>
                <w:bCs/>
              </w:rPr>
              <w:t xml:space="preserve"> working with TCCY in January.  </w:t>
            </w:r>
            <w:r w:rsidR="00411DB9" w:rsidRPr="006F70B7">
              <w:t xml:space="preserve"> Paling attended a kick-off meeting as one of the stakeholders in the UC region at the Upper Cumberland Development District on January 5</w:t>
            </w:r>
            <w:r w:rsidR="00411DB9" w:rsidRPr="006F70B7">
              <w:rPr>
                <w:vertAlign w:val="superscript"/>
              </w:rPr>
              <w:t>th</w:t>
            </w:r>
            <w:r w:rsidR="00411DB9" w:rsidRPr="006F70B7">
              <w:t>. UCDD has been awarded a TANF Opportunity Act Planning Grant to aid in reimagining the social services systems of the region.</w:t>
            </w:r>
            <w:r w:rsidR="00411DB9">
              <w:t xml:space="preserve">  </w:t>
            </w:r>
            <w:r w:rsidR="00411DB9" w:rsidRPr="0007502F">
              <w:rPr>
                <w:rFonts w:ascii="Open Sans" w:hAnsi="Open Sans" w:cs="Open Sans"/>
              </w:rPr>
              <w:t xml:space="preserve"> Cobb attended the virtual OJJDP Conference in November 202</w:t>
            </w:r>
            <w:r w:rsidR="00411DB9">
              <w:rPr>
                <w:rFonts w:ascii="Open Sans" w:hAnsi="Open Sans" w:cs="Open Sans"/>
              </w:rPr>
              <w:t>1</w:t>
            </w:r>
            <w:r w:rsidR="00411DB9" w:rsidRPr="0007502F">
              <w:rPr>
                <w:rFonts w:ascii="Open Sans" w:hAnsi="Open Sans" w:cs="Open Sans"/>
              </w:rPr>
              <w:t xml:space="preserve">, to learn </w:t>
            </w:r>
            <w:r w:rsidR="00411DB9">
              <w:rPr>
                <w:rFonts w:ascii="Open Sans" w:hAnsi="Open Sans" w:cs="Open Sans"/>
              </w:rPr>
              <w:t>more about</w:t>
            </w:r>
            <w:r w:rsidR="00411DB9" w:rsidRPr="0007502F">
              <w:rPr>
                <w:rFonts w:ascii="Open Sans" w:hAnsi="Open Sans" w:cs="Open Sans"/>
              </w:rPr>
              <w:t xml:space="preserve"> the compliance monitoring changes to the Juvenile Justice Reform Act</w:t>
            </w:r>
            <w:r w:rsidR="00411DB9">
              <w:rPr>
                <w:rFonts w:ascii="Open Sans" w:hAnsi="Open Sans" w:cs="Open Sans"/>
              </w:rPr>
              <w:t>,</w:t>
            </w:r>
            <w:r w:rsidR="00411DB9" w:rsidRPr="0007502F">
              <w:rPr>
                <w:rFonts w:ascii="Open Sans" w:hAnsi="Open Sans" w:cs="Open Sans"/>
              </w:rPr>
              <w:t xml:space="preserve"> that will go into effect December 2021</w:t>
            </w:r>
            <w:r w:rsidR="00411DB9" w:rsidRPr="008647E2">
              <w:t>.</w:t>
            </w:r>
            <w:r w:rsidR="00F02D84">
              <w:t xml:space="preserve">  </w:t>
            </w:r>
            <w:r w:rsidR="00F02D84" w:rsidRPr="006E2C3B">
              <w:rPr>
                <w:rFonts w:ascii="Open Sans" w:hAnsi="Open Sans" w:cs="Open Sans"/>
              </w:rPr>
              <w:t xml:space="preserve"> Wright convened a virtual meeting of the Memphis/Shelby County Children and Youth Council’s Executive Committee to discuss and make plans for future learning opportunities.</w:t>
            </w:r>
            <w:r w:rsidR="00F02D84">
              <w:rPr>
                <w:rFonts w:ascii="Open Sans" w:hAnsi="Open Sans" w:cs="Open Sans"/>
              </w:rPr>
              <w:t xml:space="preserve">  </w:t>
            </w:r>
            <w:r w:rsidR="00F02D84" w:rsidRPr="00564E65">
              <w:t xml:space="preserve"> Moore participated in a Macro Level Advocacy Panel for a </w:t>
            </w:r>
            <w:proofErr w:type="gramStart"/>
            <w:r w:rsidR="00F02D84" w:rsidRPr="00564E65">
              <w:t>Master’s of Social Work</w:t>
            </w:r>
            <w:proofErr w:type="gramEnd"/>
            <w:r w:rsidR="00F02D84" w:rsidRPr="00564E65">
              <w:t xml:space="preserve"> class at Union University to discuss how some agencies and organizations advocate for groups and individuals without direct service</w:t>
            </w:r>
            <w:r w:rsidR="00F02D84">
              <w:t xml:space="preserve"> and </w:t>
            </w:r>
            <w:r w:rsidR="00F02D84" w:rsidRPr="00564E65">
              <w:t>continues to manage the duties of the Home Visitation Leadership Alliance due to the current TCCY vacancy.</w:t>
            </w:r>
          </w:p>
          <w:p w14:paraId="6A6060DA" w14:textId="77777777" w:rsidR="00C04268" w:rsidRDefault="00C04268" w:rsidP="00EE752A">
            <w:pPr>
              <w:widowControl/>
              <w:rPr>
                <w:rFonts w:cstheme="minorHAnsi"/>
                <w:b/>
                <w:bCs/>
              </w:rPr>
            </w:pPr>
          </w:p>
          <w:p w14:paraId="27EDD175" w14:textId="0B056E2D" w:rsidR="00B8274E" w:rsidRPr="00BF2CE2" w:rsidRDefault="00824288" w:rsidP="00C04268">
            <w:pPr>
              <w:widowControl/>
              <w:ind w:left="720"/>
              <w:rPr>
                <w:rFonts w:cstheme="minorHAnsi"/>
                <w:b/>
                <w:bCs/>
              </w:rPr>
            </w:pPr>
            <w:r>
              <w:rPr>
                <w:rFonts w:cstheme="minorHAnsi"/>
                <w:b/>
                <w:bCs/>
              </w:rPr>
              <w:t>Legislative</w:t>
            </w:r>
            <w:r w:rsidR="00084A68">
              <w:rPr>
                <w:rFonts w:cstheme="minorHAnsi"/>
                <w:b/>
                <w:bCs/>
              </w:rPr>
              <w:t xml:space="preserve"> </w:t>
            </w:r>
            <w:r w:rsidR="00BF2CE2" w:rsidRPr="00BF2CE2">
              <w:rPr>
                <w:rFonts w:cstheme="minorHAnsi"/>
                <w:b/>
                <w:bCs/>
              </w:rPr>
              <w:t>(</w:t>
            </w:r>
            <w:r>
              <w:rPr>
                <w:rFonts w:cstheme="minorHAnsi"/>
                <w:b/>
                <w:bCs/>
              </w:rPr>
              <w:t>Rob Mortenson, Chair</w:t>
            </w:r>
            <w:r w:rsidR="00BF2CE2" w:rsidRPr="00BF2CE2">
              <w:rPr>
                <w:rFonts w:cstheme="minorHAnsi"/>
                <w:b/>
                <w:bCs/>
              </w:rPr>
              <w:t>)</w:t>
            </w:r>
          </w:p>
          <w:p w14:paraId="1B064DEC" w14:textId="2883FEA5" w:rsidR="0080611B" w:rsidRDefault="00824288" w:rsidP="00EC330B">
            <w:pPr>
              <w:pStyle w:val="ListParagraph"/>
              <w:rPr>
                <w:rFonts w:cstheme="minorHAnsi"/>
                <w:bCs/>
              </w:rPr>
            </w:pPr>
            <w:r>
              <w:rPr>
                <w:rFonts w:cstheme="minorHAnsi"/>
                <w:bCs/>
              </w:rPr>
              <w:t xml:space="preserve">Kennedy reported on the committee’s decision to transition the agency from a reactive to a proactive approach.  The committee discussed the plan to increase the use of policy briefs in collaboration with the agency budget recommendations.  </w:t>
            </w:r>
            <w:r w:rsidRPr="00D35CC7">
              <w:rPr>
                <w:rFonts w:cstheme="minorHAnsi"/>
                <w:bCs/>
              </w:rPr>
              <w:t>Butler suggested coming up with a simple way to identify bills that would be of interest to our partner organizations</w:t>
            </w:r>
            <w:r w:rsidR="00D35CC7">
              <w:rPr>
                <w:rFonts w:cstheme="minorHAnsi"/>
                <w:bCs/>
              </w:rPr>
              <w:t>.</w:t>
            </w:r>
          </w:p>
          <w:p w14:paraId="58F372D6" w14:textId="77777777" w:rsidR="007112CD" w:rsidRDefault="00824288" w:rsidP="00135A79">
            <w:pPr>
              <w:rPr>
                <w:i/>
                <w:iCs/>
              </w:rPr>
            </w:pPr>
            <w:r w:rsidRPr="00283C20">
              <w:rPr>
                <w:i/>
                <w:iCs/>
              </w:rPr>
              <w:t xml:space="preserve"> </w:t>
            </w:r>
          </w:p>
          <w:p w14:paraId="77F3D1C4" w14:textId="77777777" w:rsidR="00135A79" w:rsidRDefault="00135A79" w:rsidP="00135A79">
            <w:pPr>
              <w:widowControl/>
              <w:spacing w:line="276" w:lineRule="auto"/>
              <w:rPr>
                <w:rFonts w:cstheme="minorHAnsi"/>
                <w:b/>
                <w:u w:val="single"/>
              </w:rPr>
            </w:pPr>
          </w:p>
          <w:p w14:paraId="0E896A1D" w14:textId="2B18F821" w:rsidR="00135A79" w:rsidRPr="00B91C92" w:rsidRDefault="00135A79" w:rsidP="00135A79">
            <w:pPr>
              <w:widowControl/>
              <w:spacing w:line="276" w:lineRule="auto"/>
              <w:rPr>
                <w:rFonts w:cstheme="minorHAnsi"/>
                <w:b/>
                <w:u w:val="single"/>
              </w:rPr>
            </w:pPr>
            <w:r w:rsidRPr="00B91C92">
              <w:rPr>
                <w:rFonts w:cstheme="minorHAnsi"/>
                <w:b/>
                <w:u w:val="single"/>
              </w:rPr>
              <w:t>Tennessee Commission on Children and Youth Presentations</w:t>
            </w:r>
          </w:p>
          <w:p w14:paraId="48B8A35E" w14:textId="77777777" w:rsidR="00135A79" w:rsidRPr="00B91C92" w:rsidRDefault="00135A79" w:rsidP="00135A79">
            <w:pPr>
              <w:widowControl/>
              <w:spacing w:line="276" w:lineRule="auto"/>
              <w:rPr>
                <w:rFonts w:cstheme="minorHAnsi"/>
                <w:b/>
                <w:u w:val="single"/>
              </w:rPr>
            </w:pPr>
          </w:p>
          <w:p w14:paraId="77352711" w14:textId="649F72C3" w:rsidR="00135A79" w:rsidRPr="00B91C92" w:rsidRDefault="00135A79" w:rsidP="00135A79">
            <w:pPr>
              <w:widowControl/>
              <w:spacing w:line="276" w:lineRule="auto"/>
              <w:ind w:left="720"/>
              <w:rPr>
                <w:rFonts w:cstheme="minorHAnsi"/>
                <w:b/>
              </w:rPr>
            </w:pPr>
            <w:r>
              <w:rPr>
                <w:rFonts w:cstheme="minorHAnsi"/>
                <w:b/>
              </w:rPr>
              <w:t>Andy Smith, Regional Executive Director, YMCA of Metro Chattanooga</w:t>
            </w:r>
          </w:p>
          <w:p w14:paraId="4D28A399" w14:textId="05A17FA9" w:rsidR="00135A79" w:rsidRDefault="00135A79" w:rsidP="00135A79">
            <w:pPr>
              <w:ind w:left="720"/>
              <w:rPr>
                <w:b/>
                <w:bCs/>
              </w:rPr>
            </w:pPr>
            <w:r>
              <w:rPr>
                <w:rFonts w:cstheme="minorHAnsi"/>
                <w:bCs/>
              </w:rPr>
              <w:t>Smith presented on the YCAP, Youth Community Action Program</w:t>
            </w:r>
          </w:p>
          <w:p w14:paraId="341447F1" w14:textId="6D7913A4" w:rsidR="00135A79" w:rsidRPr="00283C20" w:rsidRDefault="00135A79" w:rsidP="00135A79">
            <w:pPr>
              <w:rPr>
                <w:b/>
                <w:bCs/>
              </w:rPr>
            </w:pPr>
          </w:p>
        </w:tc>
      </w:tr>
      <w:tr w:rsidR="00A81C87" w:rsidRPr="00A371BF" w14:paraId="35BBF8DA" w14:textId="77777777" w:rsidTr="00ED37AB">
        <w:tc>
          <w:tcPr>
            <w:tcW w:w="270" w:type="dxa"/>
          </w:tcPr>
          <w:p w14:paraId="137C4F4F" w14:textId="1D6B321B" w:rsidR="00A81C87" w:rsidRPr="00A371BF" w:rsidRDefault="00A81C87" w:rsidP="000E618E">
            <w:pPr>
              <w:rPr>
                <w:rFonts w:cstheme="minorHAnsi"/>
              </w:rPr>
            </w:pPr>
          </w:p>
        </w:tc>
        <w:tc>
          <w:tcPr>
            <w:tcW w:w="9450" w:type="dxa"/>
          </w:tcPr>
          <w:p w14:paraId="66C23989" w14:textId="4ECA2476" w:rsidR="00CB3F48" w:rsidRDefault="00B91C92" w:rsidP="00135A79">
            <w:pPr>
              <w:rPr>
                <w:i/>
                <w:iCs/>
              </w:rPr>
            </w:pPr>
            <w:r w:rsidRPr="00135A79">
              <w:rPr>
                <w:i/>
                <w:iCs/>
              </w:rPr>
              <w:t xml:space="preserve">  </w:t>
            </w:r>
          </w:p>
          <w:p w14:paraId="40FA9D12" w14:textId="77777777" w:rsidR="00283C20" w:rsidRPr="00B91C92" w:rsidRDefault="00283C20" w:rsidP="00283C20">
            <w:pPr>
              <w:widowControl/>
              <w:spacing w:line="276" w:lineRule="auto"/>
              <w:rPr>
                <w:rFonts w:cstheme="minorHAnsi"/>
                <w:b/>
                <w:u w:val="single"/>
              </w:rPr>
            </w:pPr>
            <w:r w:rsidRPr="00B91C92">
              <w:rPr>
                <w:rFonts w:cstheme="minorHAnsi"/>
                <w:b/>
                <w:u w:val="single"/>
              </w:rPr>
              <w:t>Tennessee Commission on Children and Youth Presentations</w:t>
            </w:r>
          </w:p>
          <w:p w14:paraId="6968874A" w14:textId="77777777" w:rsidR="00283C20" w:rsidRPr="00B91C92" w:rsidRDefault="00283C20" w:rsidP="00283C20">
            <w:pPr>
              <w:widowControl/>
              <w:spacing w:line="276" w:lineRule="auto"/>
              <w:rPr>
                <w:rFonts w:cstheme="minorHAnsi"/>
                <w:b/>
                <w:u w:val="single"/>
              </w:rPr>
            </w:pPr>
          </w:p>
          <w:p w14:paraId="6A1B1439" w14:textId="56269DCE" w:rsidR="00283C20" w:rsidRDefault="00A02175" w:rsidP="00283C20">
            <w:pPr>
              <w:widowControl/>
              <w:spacing w:line="276" w:lineRule="auto"/>
              <w:ind w:left="720"/>
              <w:rPr>
                <w:rFonts w:cstheme="minorHAnsi"/>
                <w:b/>
              </w:rPr>
            </w:pPr>
            <w:r>
              <w:rPr>
                <w:rFonts w:cstheme="minorHAnsi"/>
                <w:b/>
              </w:rPr>
              <w:t>Richard Kennedy, Executive Director, TCCY</w:t>
            </w:r>
          </w:p>
          <w:p w14:paraId="2280D8D4" w14:textId="3A5C58AA" w:rsidR="00A02175" w:rsidRPr="00B91C92" w:rsidRDefault="00A02175" w:rsidP="00283C20">
            <w:pPr>
              <w:widowControl/>
              <w:spacing w:line="276" w:lineRule="auto"/>
              <w:ind w:left="720"/>
              <w:rPr>
                <w:rFonts w:cstheme="minorHAnsi"/>
                <w:b/>
              </w:rPr>
            </w:pPr>
            <w:r>
              <w:rPr>
                <w:rFonts w:cstheme="minorHAnsi"/>
                <w:b/>
              </w:rPr>
              <w:lastRenderedPageBreak/>
              <w:t xml:space="preserve">Melissa McGee, </w:t>
            </w:r>
            <w:r w:rsidR="005D0CBD">
              <w:rPr>
                <w:rFonts w:cstheme="minorHAnsi"/>
                <w:b/>
              </w:rPr>
              <w:t>Children’s Mental Health Advocacy Director, TCCY</w:t>
            </w:r>
          </w:p>
          <w:p w14:paraId="6BFF6CB7" w14:textId="57C677B5" w:rsidR="00283C20" w:rsidRDefault="00A02175" w:rsidP="00283C20">
            <w:pPr>
              <w:ind w:left="720"/>
              <w:rPr>
                <w:i/>
                <w:iCs/>
              </w:rPr>
            </w:pPr>
            <w:r>
              <w:rPr>
                <w:rFonts w:cstheme="minorHAnsi"/>
                <w:bCs/>
              </w:rPr>
              <w:t>Kennedy and McGee reported on the Resilient Tennessee Collaboration program with the Building Strong Brains program</w:t>
            </w:r>
            <w:r w:rsidR="00283C20" w:rsidRPr="00B91C92">
              <w:rPr>
                <w:rFonts w:cstheme="minorHAnsi"/>
                <w:bCs/>
              </w:rPr>
              <w:t>.</w:t>
            </w:r>
          </w:p>
          <w:p w14:paraId="7824C24D" w14:textId="77777777" w:rsidR="00283C20" w:rsidRDefault="00283C20" w:rsidP="00283C20">
            <w:pPr>
              <w:ind w:left="720"/>
              <w:rPr>
                <w:b/>
                <w:bCs/>
              </w:rPr>
            </w:pPr>
          </w:p>
          <w:p w14:paraId="5267DE5F" w14:textId="77777777" w:rsidR="00D619C8" w:rsidRPr="00B91C92" w:rsidRDefault="00D619C8" w:rsidP="00D619C8">
            <w:pPr>
              <w:widowControl/>
              <w:spacing w:line="276" w:lineRule="auto"/>
              <w:rPr>
                <w:rFonts w:cstheme="minorHAnsi"/>
                <w:b/>
                <w:u w:val="single"/>
              </w:rPr>
            </w:pPr>
            <w:r w:rsidRPr="00B91C92">
              <w:rPr>
                <w:rFonts w:cstheme="minorHAnsi"/>
                <w:b/>
                <w:u w:val="single"/>
              </w:rPr>
              <w:t>Tennessee Commission on Children and Youth Presentations</w:t>
            </w:r>
          </w:p>
          <w:p w14:paraId="75CAC710" w14:textId="77777777" w:rsidR="00D619C8" w:rsidRPr="00B91C92" w:rsidRDefault="00D619C8" w:rsidP="00D619C8">
            <w:pPr>
              <w:widowControl/>
              <w:spacing w:line="276" w:lineRule="auto"/>
              <w:rPr>
                <w:rFonts w:cstheme="minorHAnsi"/>
                <w:b/>
                <w:u w:val="single"/>
              </w:rPr>
            </w:pPr>
          </w:p>
          <w:p w14:paraId="7F43A7DF" w14:textId="414B45BA" w:rsidR="00D619C8" w:rsidRDefault="00A02175" w:rsidP="00D619C8">
            <w:pPr>
              <w:widowControl/>
              <w:spacing w:line="276" w:lineRule="auto"/>
              <w:ind w:left="720"/>
              <w:rPr>
                <w:rFonts w:cstheme="minorHAnsi"/>
                <w:b/>
              </w:rPr>
            </w:pPr>
            <w:r>
              <w:rPr>
                <w:rFonts w:cstheme="minorHAnsi"/>
                <w:b/>
              </w:rPr>
              <w:t xml:space="preserve">Rose Naccarato, Director of </w:t>
            </w:r>
            <w:proofErr w:type="gramStart"/>
            <w:r>
              <w:rPr>
                <w:rFonts w:cstheme="minorHAnsi"/>
                <w:b/>
              </w:rPr>
              <w:t>Data</w:t>
            </w:r>
            <w:proofErr w:type="gramEnd"/>
            <w:r>
              <w:rPr>
                <w:rFonts w:cstheme="minorHAnsi"/>
                <w:b/>
              </w:rPr>
              <w:t xml:space="preserve"> and Communications</w:t>
            </w:r>
            <w:r w:rsidR="00D619C8">
              <w:rPr>
                <w:rFonts w:cstheme="minorHAnsi"/>
                <w:b/>
              </w:rPr>
              <w:t>.</w:t>
            </w:r>
          </w:p>
          <w:p w14:paraId="541AE64C" w14:textId="5EEAC870" w:rsidR="00D619C8" w:rsidRDefault="00A02175" w:rsidP="00D619C8">
            <w:pPr>
              <w:ind w:left="720"/>
              <w:rPr>
                <w:b/>
                <w:bCs/>
              </w:rPr>
            </w:pPr>
            <w:r>
              <w:rPr>
                <w:rFonts w:cstheme="minorHAnsi"/>
                <w:bCs/>
              </w:rPr>
              <w:t>Naccarato presented the 2022 Resource Mapping Report</w:t>
            </w:r>
          </w:p>
          <w:p w14:paraId="39C4EA93" w14:textId="77777777" w:rsidR="00D619C8" w:rsidRDefault="00D619C8" w:rsidP="000E618E">
            <w:pPr>
              <w:rPr>
                <w:b/>
                <w:bCs/>
              </w:rPr>
            </w:pPr>
          </w:p>
          <w:p w14:paraId="7289D808" w14:textId="29714E77" w:rsidR="00A02175" w:rsidRDefault="00A02175" w:rsidP="000E618E">
            <w:pPr>
              <w:rPr>
                <w:b/>
                <w:bCs/>
                <w:u w:val="single"/>
              </w:rPr>
            </w:pPr>
            <w:r>
              <w:rPr>
                <w:b/>
                <w:bCs/>
                <w:u w:val="single"/>
              </w:rPr>
              <w:t>Directors Report</w:t>
            </w:r>
          </w:p>
          <w:p w14:paraId="7ADBFE9F" w14:textId="52A482ED" w:rsidR="00A02175" w:rsidRPr="00A02175" w:rsidRDefault="00A02175" w:rsidP="000E618E">
            <w:pPr>
              <w:rPr>
                <w:b/>
                <w:bCs/>
              </w:rPr>
            </w:pPr>
            <w:r>
              <w:rPr>
                <w:b/>
                <w:bCs/>
              </w:rPr>
              <w:t xml:space="preserve">            Richard Kennedy, Executive </w:t>
            </w:r>
            <w:proofErr w:type="spellStart"/>
            <w:r>
              <w:rPr>
                <w:b/>
                <w:bCs/>
              </w:rPr>
              <w:t>Direcctor</w:t>
            </w:r>
            <w:proofErr w:type="spellEnd"/>
            <w:r>
              <w:rPr>
                <w:b/>
                <w:bCs/>
              </w:rPr>
              <w:t>, TCCY</w:t>
            </w:r>
          </w:p>
          <w:p w14:paraId="64F9E8DE" w14:textId="77777777" w:rsidR="00A02175" w:rsidRDefault="00A02175" w:rsidP="000E618E">
            <w:pPr>
              <w:rPr>
                <w:b/>
                <w:bCs/>
              </w:rPr>
            </w:pPr>
          </w:p>
          <w:p w14:paraId="0953B8AD" w14:textId="2D31A7AA" w:rsidR="005B1BB7" w:rsidRDefault="00824B9B" w:rsidP="000E618E">
            <w:pPr>
              <w:rPr>
                <w:b/>
                <w:bCs/>
              </w:rPr>
            </w:pPr>
            <w:r w:rsidRPr="00453441">
              <w:rPr>
                <w:b/>
                <w:bCs/>
              </w:rPr>
              <w:t>Motion to Adjourn</w:t>
            </w:r>
          </w:p>
          <w:p w14:paraId="0D853DD9" w14:textId="77777777" w:rsidR="004B363F" w:rsidRPr="00453441" w:rsidRDefault="004B363F" w:rsidP="000E618E">
            <w:pPr>
              <w:rPr>
                <w:b/>
                <w:bCs/>
              </w:rPr>
            </w:pPr>
          </w:p>
          <w:p w14:paraId="366B2E86" w14:textId="314529FD" w:rsidR="008B4E88" w:rsidRPr="00824288" w:rsidRDefault="00824288" w:rsidP="004A586C">
            <w:pPr>
              <w:ind w:left="720"/>
              <w:rPr>
                <w:rFonts w:ascii="Open Sans" w:hAnsi="Open Sans" w:cs="Open Sans"/>
                <w:b/>
                <w:bCs/>
                <w:i/>
                <w:iCs/>
                <w:color w:val="000000"/>
              </w:rPr>
            </w:pPr>
            <w:r w:rsidRPr="00824288">
              <w:rPr>
                <w:b/>
                <w:bCs/>
                <w:i/>
                <w:iCs/>
              </w:rPr>
              <w:t>Philyaw</w:t>
            </w:r>
            <w:r w:rsidR="008B4E88" w:rsidRPr="00824288">
              <w:rPr>
                <w:b/>
                <w:bCs/>
                <w:i/>
                <w:iCs/>
              </w:rPr>
              <w:t xml:space="preserve"> asked for a motion to </w:t>
            </w:r>
            <w:r w:rsidR="00824B9B" w:rsidRPr="00824288">
              <w:rPr>
                <w:rFonts w:ascii="Open Sans" w:hAnsi="Open Sans" w:cs="Open Sans"/>
                <w:b/>
                <w:bCs/>
                <w:i/>
                <w:iCs/>
                <w:color w:val="000000"/>
              </w:rPr>
              <w:t xml:space="preserve">adjourn the </w:t>
            </w:r>
            <w:r w:rsidR="00A02175">
              <w:rPr>
                <w:rFonts w:ascii="Open Sans" w:hAnsi="Open Sans" w:cs="Open Sans"/>
                <w:b/>
                <w:bCs/>
                <w:i/>
                <w:iCs/>
                <w:color w:val="000000"/>
              </w:rPr>
              <w:t>May</w:t>
            </w:r>
            <w:r w:rsidR="00DD7945" w:rsidRPr="00824288">
              <w:rPr>
                <w:rFonts w:ascii="Open Sans" w:hAnsi="Open Sans" w:cs="Open Sans"/>
                <w:b/>
                <w:bCs/>
                <w:i/>
                <w:iCs/>
                <w:color w:val="000000"/>
              </w:rPr>
              <w:t xml:space="preserve"> </w:t>
            </w:r>
            <w:r w:rsidR="00824B9B" w:rsidRPr="00824288">
              <w:rPr>
                <w:rFonts w:ascii="Open Sans" w:hAnsi="Open Sans" w:cs="Open Sans"/>
                <w:b/>
                <w:bCs/>
                <w:i/>
                <w:iCs/>
                <w:color w:val="000000"/>
              </w:rPr>
              <w:t>202</w:t>
            </w:r>
            <w:r w:rsidR="003D6082" w:rsidRPr="00824288">
              <w:rPr>
                <w:rFonts w:ascii="Open Sans" w:hAnsi="Open Sans" w:cs="Open Sans"/>
                <w:b/>
                <w:bCs/>
                <w:i/>
                <w:iCs/>
                <w:color w:val="000000"/>
              </w:rPr>
              <w:t>2</w:t>
            </w:r>
            <w:r w:rsidR="00824B9B" w:rsidRPr="00824288">
              <w:rPr>
                <w:rFonts w:ascii="Open Sans" w:hAnsi="Open Sans" w:cs="Open Sans"/>
                <w:b/>
                <w:bCs/>
                <w:i/>
                <w:iCs/>
                <w:color w:val="000000"/>
              </w:rPr>
              <w:t xml:space="preserve"> Commission Meeting. </w:t>
            </w:r>
          </w:p>
          <w:p w14:paraId="61C4728D" w14:textId="5FAD34AC" w:rsidR="00A76298" w:rsidRPr="00453441" w:rsidRDefault="00824288" w:rsidP="004A586C">
            <w:pPr>
              <w:ind w:left="720"/>
              <w:rPr>
                <w:b/>
                <w:bCs/>
                <w:i/>
                <w:iCs/>
              </w:rPr>
            </w:pPr>
            <w:r w:rsidRPr="00A02175">
              <w:rPr>
                <w:rFonts w:ascii="Open Sans" w:hAnsi="Open Sans" w:cs="Open Sans"/>
                <w:b/>
                <w:bCs/>
                <w:i/>
                <w:iCs/>
                <w:color w:val="000000"/>
                <w:highlight w:val="yellow"/>
              </w:rPr>
              <w:t>Sterbinsky</w:t>
            </w:r>
            <w:r w:rsidR="008B4E88" w:rsidRPr="00A02175">
              <w:rPr>
                <w:rFonts w:ascii="Open Sans" w:hAnsi="Open Sans" w:cs="Open Sans"/>
                <w:b/>
                <w:bCs/>
                <w:i/>
                <w:iCs/>
                <w:color w:val="000000"/>
                <w:highlight w:val="yellow"/>
              </w:rPr>
              <w:t xml:space="preserve"> motioned and </w:t>
            </w:r>
            <w:r w:rsidRPr="00A02175">
              <w:rPr>
                <w:rFonts w:ascii="Open Sans" w:hAnsi="Open Sans" w:cs="Open Sans"/>
                <w:b/>
                <w:bCs/>
                <w:i/>
                <w:iCs/>
                <w:color w:val="000000"/>
                <w:highlight w:val="yellow"/>
              </w:rPr>
              <w:t>Drummond</w:t>
            </w:r>
            <w:r w:rsidR="003B12F9" w:rsidRPr="00A02175">
              <w:rPr>
                <w:rFonts w:ascii="Open Sans" w:hAnsi="Open Sans" w:cs="Open Sans"/>
                <w:b/>
                <w:bCs/>
                <w:i/>
                <w:iCs/>
                <w:color w:val="000000"/>
                <w:highlight w:val="yellow"/>
              </w:rPr>
              <w:t xml:space="preserve"> </w:t>
            </w:r>
            <w:r w:rsidR="00824B9B" w:rsidRPr="00A02175">
              <w:rPr>
                <w:b/>
                <w:bCs/>
                <w:i/>
                <w:iCs/>
                <w:highlight w:val="yellow"/>
              </w:rPr>
              <w:t>seconded</w:t>
            </w:r>
            <w:r w:rsidR="003B12F9" w:rsidRPr="00A02175">
              <w:rPr>
                <w:b/>
                <w:bCs/>
                <w:i/>
                <w:iCs/>
                <w:highlight w:val="yellow"/>
              </w:rPr>
              <w:t>.</w:t>
            </w:r>
          </w:p>
          <w:p w14:paraId="660700F1" w14:textId="4A25169D" w:rsidR="00E006C6" w:rsidRPr="008B4E88" w:rsidRDefault="00824B9B" w:rsidP="004A586C">
            <w:pPr>
              <w:ind w:left="720"/>
              <w:rPr>
                <w:highlight w:val="yellow"/>
              </w:rPr>
            </w:pPr>
            <w:r w:rsidRPr="008B4E88">
              <w:rPr>
                <w:i/>
                <w:iCs/>
              </w:rPr>
              <w:t>Unanimously approved</w:t>
            </w:r>
            <w:r w:rsidR="008B4E88">
              <w:rPr>
                <w:i/>
                <w:iCs/>
              </w:rPr>
              <w:t xml:space="preserve"> by the commission</w:t>
            </w:r>
            <w:r w:rsidRPr="008B4E88">
              <w:t xml:space="preserve">. </w:t>
            </w:r>
          </w:p>
        </w:tc>
      </w:tr>
      <w:tr w:rsidR="00A81C87" w:rsidRPr="00A371BF" w14:paraId="0AFE8175" w14:textId="77777777" w:rsidTr="00ED37AB">
        <w:tc>
          <w:tcPr>
            <w:tcW w:w="270" w:type="dxa"/>
          </w:tcPr>
          <w:p w14:paraId="07469685" w14:textId="77777777" w:rsidR="00A81C87" w:rsidRPr="00A371BF" w:rsidRDefault="00A81C87" w:rsidP="000E618E">
            <w:pPr>
              <w:rPr>
                <w:rFonts w:cstheme="minorHAnsi"/>
              </w:rPr>
            </w:pPr>
          </w:p>
        </w:tc>
        <w:tc>
          <w:tcPr>
            <w:tcW w:w="9450" w:type="dxa"/>
          </w:tcPr>
          <w:p w14:paraId="3A091F32" w14:textId="77777777" w:rsidR="00A81C87" w:rsidRPr="00A371BF" w:rsidRDefault="00A81C87" w:rsidP="000E618E">
            <w:pPr>
              <w:rPr>
                <w:rFonts w:cstheme="minorHAnsi"/>
                <w:b/>
              </w:rPr>
            </w:pPr>
          </w:p>
        </w:tc>
      </w:tr>
      <w:tr w:rsidR="000D0FFC" w:rsidRPr="00A371BF" w14:paraId="305D11D6" w14:textId="77777777" w:rsidTr="00ED37AB">
        <w:tc>
          <w:tcPr>
            <w:tcW w:w="270" w:type="dxa"/>
          </w:tcPr>
          <w:p w14:paraId="60B91322" w14:textId="1725AC00" w:rsidR="000D0FFC" w:rsidRPr="00A371BF" w:rsidRDefault="000D0FFC" w:rsidP="000E618E">
            <w:pPr>
              <w:rPr>
                <w:rFonts w:cstheme="minorHAnsi"/>
              </w:rPr>
            </w:pPr>
          </w:p>
        </w:tc>
        <w:tc>
          <w:tcPr>
            <w:tcW w:w="9450" w:type="dxa"/>
          </w:tcPr>
          <w:p w14:paraId="2EEF60B0" w14:textId="1397F0F3" w:rsidR="00C418F4" w:rsidRPr="005B1BB7" w:rsidRDefault="00C418F4" w:rsidP="001D4F30">
            <w:pPr>
              <w:rPr>
                <w:bCs/>
                <w:i/>
                <w:iCs/>
              </w:rPr>
            </w:pPr>
          </w:p>
        </w:tc>
      </w:tr>
      <w:tr w:rsidR="000D0FFC" w:rsidRPr="00A371BF" w14:paraId="398DFF12" w14:textId="77777777" w:rsidTr="00ED37AB">
        <w:tc>
          <w:tcPr>
            <w:tcW w:w="270" w:type="dxa"/>
          </w:tcPr>
          <w:p w14:paraId="7D8206AB" w14:textId="77777777" w:rsidR="000D0FFC" w:rsidRPr="009E3238" w:rsidRDefault="000D0FFC" w:rsidP="000E618E">
            <w:pPr>
              <w:rPr>
                <w:rFonts w:cstheme="minorHAnsi"/>
                <w:b/>
                <w:bCs/>
              </w:rPr>
            </w:pPr>
          </w:p>
        </w:tc>
        <w:tc>
          <w:tcPr>
            <w:tcW w:w="9450" w:type="dxa"/>
          </w:tcPr>
          <w:p w14:paraId="0046DCB7" w14:textId="4F7DA13D" w:rsidR="000D0FFC" w:rsidRPr="005B1BB7" w:rsidRDefault="00824B9B" w:rsidP="000E618E">
            <w:pPr>
              <w:widowControl/>
              <w:spacing w:line="276" w:lineRule="auto"/>
              <w:rPr>
                <w:rFonts w:cstheme="minorHAnsi"/>
                <w:b/>
                <w:bCs/>
                <w:i/>
                <w:iCs/>
              </w:rPr>
            </w:pPr>
            <w:r w:rsidRPr="005B1BB7">
              <w:rPr>
                <w:b/>
                <w:bCs/>
                <w:i/>
                <w:iCs/>
              </w:rPr>
              <w:t xml:space="preserve">Meeting adjourned at </w:t>
            </w:r>
            <w:r w:rsidR="0078438E" w:rsidRPr="00A02175">
              <w:rPr>
                <w:b/>
                <w:bCs/>
                <w:i/>
                <w:iCs/>
                <w:highlight w:val="yellow"/>
              </w:rPr>
              <w:t>1</w:t>
            </w:r>
            <w:r w:rsidR="004F0881" w:rsidRPr="00A02175">
              <w:rPr>
                <w:b/>
                <w:bCs/>
                <w:i/>
                <w:iCs/>
                <w:highlight w:val="yellow"/>
              </w:rPr>
              <w:t>:</w:t>
            </w:r>
            <w:r w:rsidR="0027061F" w:rsidRPr="00A02175">
              <w:rPr>
                <w:b/>
                <w:bCs/>
                <w:i/>
                <w:iCs/>
                <w:highlight w:val="yellow"/>
              </w:rPr>
              <w:t>40</w:t>
            </w:r>
            <w:r w:rsidRPr="00A02175">
              <w:rPr>
                <w:b/>
                <w:bCs/>
                <w:i/>
                <w:iCs/>
                <w:highlight w:val="yellow"/>
              </w:rPr>
              <w:t xml:space="preserve"> p.m.</w:t>
            </w:r>
            <w:r w:rsidR="004F0881">
              <w:rPr>
                <w:b/>
                <w:bCs/>
                <w:i/>
                <w:iCs/>
              </w:rPr>
              <w:t xml:space="preserve"> CST</w:t>
            </w:r>
          </w:p>
        </w:tc>
      </w:tr>
      <w:tr w:rsidR="00C20E3C" w:rsidRPr="00A371BF" w14:paraId="21945214" w14:textId="77777777" w:rsidTr="00623273">
        <w:tc>
          <w:tcPr>
            <w:tcW w:w="9720" w:type="dxa"/>
            <w:gridSpan w:val="2"/>
            <w:tcBorders>
              <w:top w:val="single" w:sz="4" w:space="0" w:color="auto"/>
            </w:tcBorders>
            <w:shd w:val="pct5" w:color="auto" w:fill="auto"/>
          </w:tcPr>
          <w:p w14:paraId="3C659F12" w14:textId="317FF8F5" w:rsidR="00C20E3C" w:rsidRPr="00A371BF" w:rsidRDefault="00C20E3C" w:rsidP="00623273">
            <w:pPr>
              <w:autoSpaceDE w:val="0"/>
              <w:autoSpaceDN w:val="0"/>
              <w:adjustRightInd w:val="0"/>
              <w:ind w:left="-115"/>
            </w:pPr>
            <w:r w:rsidRPr="00A371BF">
              <w:rPr>
                <w:rFonts w:ascii="Open Sans" w:hAnsi="Open Sans" w:cs="Open Sans"/>
              </w:rPr>
              <w:t xml:space="preserve">Prepared </w:t>
            </w:r>
            <w:r w:rsidR="00A76298" w:rsidRPr="00A371BF">
              <w:rPr>
                <w:rFonts w:ascii="Open Sans" w:hAnsi="Open Sans" w:cs="Open Sans"/>
              </w:rPr>
              <w:t>by</w:t>
            </w:r>
            <w:r w:rsidRPr="00A371BF">
              <w:rPr>
                <w:rFonts w:ascii="Open Sans" w:hAnsi="Open Sans" w:cs="Open Sans"/>
                <w:noProof/>
              </w:rPr>
              <w:t xml:space="preserve"> </w:t>
            </w:r>
            <w:r w:rsidR="00EE0D86">
              <w:rPr>
                <w:rFonts w:ascii="Open Sans" w:hAnsi="Open Sans" w:cs="Open Sans"/>
              </w:rPr>
              <w:t>Jeni Davis</w:t>
            </w:r>
          </w:p>
        </w:tc>
      </w:tr>
    </w:tbl>
    <w:p w14:paraId="521D8941" w14:textId="31642E4A" w:rsidR="000D0FFC" w:rsidRPr="00A371BF" w:rsidRDefault="000D0FFC" w:rsidP="00A238B8">
      <w:pPr>
        <w:tabs>
          <w:tab w:val="left" w:pos="1240"/>
        </w:tabs>
      </w:pPr>
    </w:p>
    <w:p w14:paraId="64FFA4AA" w14:textId="4D4943A5" w:rsidR="00C72ED3" w:rsidRPr="00A371BF" w:rsidRDefault="00C72ED3" w:rsidP="00A238B8">
      <w:pPr>
        <w:tabs>
          <w:tab w:val="left" w:pos="1240"/>
        </w:tabs>
      </w:pPr>
      <w:r w:rsidRPr="00A371BF">
        <w:t xml:space="preserve"> </w:t>
      </w:r>
    </w:p>
    <w:sectPr w:rsidR="00C72ED3" w:rsidRPr="00A371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D155" w14:textId="77777777" w:rsidR="003245A6" w:rsidRDefault="003245A6" w:rsidP="000D0FFC">
      <w:pPr>
        <w:spacing w:after="0" w:line="240" w:lineRule="auto"/>
      </w:pPr>
      <w:r>
        <w:separator/>
      </w:r>
    </w:p>
  </w:endnote>
  <w:endnote w:type="continuationSeparator" w:id="0">
    <w:p w14:paraId="73ACD0FB" w14:textId="77777777" w:rsidR="003245A6" w:rsidRDefault="003245A6" w:rsidP="000D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4201" w14:textId="77777777" w:rsidR="005C5BDF" w:rsidRPr="000D0FFC" w:rsidRDefault="005C5BDF" w:rsidP="000D0FFC">
    <w:pPr>
      <w:spacing w:after="0" w:line="240" w:lineRule="auto"/>
      <w:jc w:val="center"/>
      <w:rPr>
        <w:sz w:val="20"/>
      </w:rPr>
    </w:pPr>
    <w:r w:rsidRPr="000D0FFC">
      <w:rPr>
        <w:noProof/>
        <w:sz w:val="20"/>
      </w:rPr>
      <mc:AlternateContent>
        <mc:Choice Requires="wpg">
          <w:drawing>
            <wp:inline distT="0" distB="0" distL="0" distR="0" wp14:anchorId="4CCDBABC" wp14:editId="0B81AB52">
              <wp:extent cx="5660390" cy="6350"/>
              <wp:effectExtent l="9525" t="9525" r="698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62D58F" id="Group 2"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">
              <v:group 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sdt>
    <w:sdtPr>
      <w:rPr>
        <w:sz w:val="20"/>
      </w:rPr>
      <w:id w:val="186265666"/>
      <w:placeholder>
        <w:docPart w:val="1B8D8A1EC6D74A9BBCE62450324D4ABE"/>
      </w:placeholder>
    </w:sdtPr>
    <w:sdtEndPr/>
    <w:sdtContent>
      <w:sdt>
        <w:sdtPr>
          <w:rPr>
            <w:sz w:val="20"/>
          </w:rPr>
          <w:id w:val="20365017"/>
          <w:placeholder>
            <w:docPart w:val="FB687A9AB7E1443CA734863F9B4CB3BE"/>
          </w:placeholder>
        </w:sdtPr>
        <w:sdtEndPr/>
        <w:sdtContent>
          <w:sdt>
            <w:sdtPr>
              <w:rPr>
                <w:sz w:val="20"/>
              </w:rPr>
              <w:id w:val="1292249252"/>
              <w:placeholder>
                <w:docPart w:val="878CBDEEEEAE438CA68DBB8A66DC6907"/>
              </w:placeholder>
            </w:sdtPr>
            <w:sdtEndPr/>
            <w:sdtContent>
              <w:p w14:paraId="1543D80A" w14:textId="77777777" w:rsidR="005C5BDF" w:rsidRPr="000D0FFC" w:rsidRDefault="005C5BDF" w:rsidP="000D0FFC">
                <w:pPr>
                  <w:spacing w:after="0" w:line="240" w:lineRule="auto"/>
                  <w:jc w:val="center"/>
                  <w:rPr>
                    <w:sz w:val="20"/>
                  </w:rPr>
                </w:pPr>
                <w:r>
                  <w:rPr>
                    <w:sz w:val="20"/>
                  </w:rPr>
                  <w:t>TN Commission on Children and Youth</w:t>
                </w:r>
                <w:r w:rsidRPr="000D0FFC">
                  <w:rPr>
                    <w:sz w:val="20"/>
                  </w:rPr>
                  <w:t xml:space="preserve"> • </w:t>
                </w:r>
                <w:r>
                  <w:rPr>
                    <w:sz w:val="20"/>
                  </w:rPr>
                  <w:t>Andrew Jackson</w:t>
                </w:r>
                <w:r w:rsidRPr="000D0FFC">
                  <w:rPr>
                    <w:sz w:val="20"/>
                  </w:rPr>
                  <w:t xml:space="preserve">, </w:t>
                </w:r>
                <w:r>
                  <w:rPr>
                    <w:sz w:val="20"/>
                  </w:rPr>
                  <w:t>9th</w:t>
                </w:r>
                <w:r w:rsidRPr="000D0FFC">
                  <w:rPr>
                    <w:sz w:val="20"/>
                  </w:rPr>
                  <w:t xml:space="preserve"> floor •</w:t>
                </w:r>
              </w:p>
              <w:p w14:paraId="66C3A988" w14:textId="77777777" w:rsidR="005C5BDF" w:rsidRPr="000D0FFC" w:rsidRDefault="005C5BDF" w:rsidP="000D0FFC">
                <w:pPr>
                  <w:spacing w:after="0" w:line="240" w:lineRule="auto"/>
                  <w:jc w:val="center"/>
                  <w:rPr>
                    <w:sz w:val="20"/>
                  </w:rPr>
                </w:pPr>
                <w:r w:rsidRPr="000D0FFC">
                  <w:rPr>
                    <w:sz w:val="20"/>
                  </w:rPr>
                  <w:t>50</w:t>
                </w:r>
                <w:r>
                  <w:rPr>
                    <w:sz w:val="20"/>
                  </w:rPr>
                  <w:t xml:space="preserve">2 </w:t>
                </w:r>
                <w:proofErr w:type="spellStart"/>
                <w:r>
                  <w:rPr>
                    <w:sz w:val="20"/>
                  </w:rPr>
                  <w:t>Deaderick</w:t>
                </w:r>
                <w:proofErr w:type="spellEnd"/>
                <w:r>
                  <w:rPr>
                    <w:sz w:val="20"/>
                  </w:rPr>
                  <w:t xml:space="preserve"> Street</w:t>
                </w:r>
                <w:r w:rsidRPr="000D0FFC">
                  <w:rPr>
                    <w:sz w:val="20"/>
                  </w:rPr>
                  <w:t>• Nashville, TN 37243 | Tel: 615-</w:t>
                </w:r>
                <w:r>
                  <w:rPr>
                    <w:sz w:val="20"/>
                  </w:rPr>
                  <w:t>741-2633</w:t>
                </w:r>
                <w:r w:rsidRPr="000D0FFC">
                  <w:rPr>
                    <w:sz w:val="20"/>
                  </w:rPr>
                  <w:t>• Fax: 615-</w:t>
                </w:r>
                <w:r>
                  <w:rPr>
                    <w:sz w:val="20"/>
                  </w:rPr>
                  <w:t>741-5956</w:t>
                </w:r>
              </w:p>
              <w:p w14:paraId="7B4BC58E" w14:textId="77777777" w:rsidR="005C5BDF" w:rsidRPr="000D0FFC" w:rsidRDefault="005C5BDF" w:rsidP="000D0FFC">
                <w:pPr>
                  <w:spacing w:after="0" w:line="240" w:lineRule="auto"/>
                  <w:jc w:val="center"/>
                  <w:rPr>
                    <w:sz w:val="20"/>
                  </w:rPr>
                </w:pPr>
                <w:r w:rsidRPr="000D0FFC">
                  <w:rPr>
                    <w:sz w:val="20"/>
                  </w:rPr>
                  <w:t>tn.gov/</w:t>
                </w:r>
                <w:r>
                  <w:rPr>
                    <w:sz w:val="20"/>
                  </w:rPr>
                  <w:t>TCCY</w:t>
                </w:r>
                <w:r w:rsidRPr="000D0FFC">
                  <w:rPr>
                    <w:sz w:val="20"/>
                  </w:rPr>
                  <w:t xml:space="preserve"> • facebook.com/</w:t>
                </w:r>
                <w:proofErr w:type="spellStart"/>
                <w:r>
                  <w:rPr>
                    <w:sz w:val="20"/>
                  </w:rPr>
                  <w:t>TCCY</w:t>
                </w:r>
                <w:r w:rsidRPr="004E7BD5">
                  <w:rPr>
                    <w:sz w:val="20"/>
                  </w:rPr>
                  <w:t>onfb</w:t>
                </w:r>
                <w:proofErr w:type="spellEnd"/>
                <w:r w:rsidRPr="000D0FFC">
                  <w:rPr>
                    <w:sz w:val="20"/>
                  </w:rPr>
                  <w:t xml:space="preserve"> • </w:t>
                </w:r>
                <w:r>
                  <w:rPr>
                    <w:sz w:val="20"/>
                  </w:rPr>
                  <w:t>Twitter.com/TCCY</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E285" w14:textId="77777777" w:rsidR="003245A6" w:rsidRDefault="003245A6" w:rsidP="000D0FFC">
      <w:pPr>
        <w:spacing w:after="0" w:line="240" w:lineRule="auto"/>
      </w:pPr>
      <w:r>
        <w:separator/>
      </w:r>
    </w:p>
  </w:footnote>
  <w:footnote w:type="continuationSeparator" w:id="0">
    <w:p w14:paraId="2FB42339" w14:textId="77777777" w:rsidR="003245A6" w:rsidRDefault="003245A6" w:rsidP="000D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B494" w14:textId="29898298" w:rsidR="005C5BDF" w:rsidRPr="00A02651" w:rsidRDefault="005C5BDF" w:rsidP="00A02651">
    <w:pPr>
      <w:spacing w:after="0"/>
      <w:rPr>
        <w:rFonts w:ascii="PermianSlabSerifTypeface" w:hAnsi="PermianSlabSerifTypeface"/>
        <w:b/>
        <w:color w:val="76777B"/>
        <w:sz w:val="52"/>
        <w:szCs w:val="52"/>
      </w:rPr>
    </w:pPr>
    <w:r>
      <w:rPr>
        <w:rFonts w:ascii="PermianSlabSerifTypeface" w:hAnsi="PermianSlabSerifTypeface"/>
        <w:b/>
        <w:noProof/>
        <w:color w:val="76777B"/>
        <w:sz w:val="52"/>
        <w:szCs w:val="52"/>
      </w:rPr>
      <w:drawing>
        <wp:inline distT="0" distB="0" distL="0" distR="0" wp14:anchorId="4EC73E64" wp14:editId="1534F30D">
          <wp:extent cx="2943225" cy="549968"/>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CY+TN_Logo.png"/>
                  <pic:cNvPicPr/>
                </pic:nvPicPr>
                <pic:blipFill>
                  <a:blip r:embed="rId1">
                    <a:extLst>
                      <a:ext uri="{28A0092B-C50C-407E-A947-70E740481C1C}">
                        <a14:useLocalDpi xmlns:a14="http://schemas.microsoft.com/office/drawing/2010/main" val="0"/>
                      </a:ext>
                    </a:extLst>
                  </a:blip>
                  <a:stretch>
                    <a:fillRect/>
                  </a:stretch>
                </pic:blipFill>
                <pic:spPr>
                  <a:xfrm>
                    <a:off x="0" y="0"/>
                    <a:ext cx="3049295" cy="569788"/>
                  </a:xfrm>
                  <a:prstGeom prst="rect">
                    <a:avLst/>
                  </a:prstGeom>
                </pic:spPr>
              </pic:pic>
            </a:graphicData>
          </a:graphic>
        </wp:inline>
      </w:drawing>
    </w:r>
    <w:r>
      <w:rPr>
        <w:rFonts w:ascii="PermianSlabSerifTypeface" w:hAnsi="PermianSlabSerifTypeface"/>
        <w:b/>
        <w:color w:val="76777B"/>
        <w:sz w:val="52"/>
        <w:szCs w:val="52"/>
      </w:rPr>
      <w:tab/>
    </w:r>
    <w:r>
      <w:rPr>
        <w:rFonts w:ascii="PermianSlabSerifTypeface" w:hAnsi="PermianSlabSerifTypeface"/>
        <w:b/>
        <w:color w:val="76777B"/>
        <w:sz w:val="52"/>
        <w:szCs w:val="52"/>
      </w:rPr>
      <w:tab/>
    </w:r>
    <w:r>
      <w:rPr>
        <w:rFonts w:ascii="PermianSlabSerifTypeface" w:hAnsi="PermianSlabSerifTypeface"/>
        <w:b/>
        <w:color w:val="76777B"/>
        <w:sz w:val="52"/>
        <w:szCs w:val="52"/>
      </w:rPr>
      <w:tab/>
      <w:t>MINUTES</w:t>
    </w:r>
    <w:r>
      <w:rPr>
        <w:rFonts w:ascii="PermianSlabSerifTypeface" w:hAnsi="PermianSlabSerifTypeface"/>
        <w:b/>
        <w:color w:val="76777B"/>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3CE"/>
    <w:multiLevelType w:val="hybridMultilevel"/>
    <w:tmpl w:val="ACD6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852DF"/>
    <w:multiLevelType w:val="hybridMultilevel"/>
    <w:tmpl w:val="DDA82C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E3490"/>
    <w:multiLevelType w:val="hybridMultilevel"/>
    <w:tmpl w:val="51CC8C1C"/>
    <w:lvl w:ilvl="0" w:tplc="9A402D46">
      <w:start w:val="1"/>
      <w:numFmt w:val="bullet"/>
      <w:lvlText w:val="•"/>
      <w:lvlJc w:val="left"/>
      <w:pPr>
        <w:tabs>
          <w:tab w:val="num" w:pos="720"/>
        </w:tabs>
        <w:ind w:left="720" w:hanging="360"/>
      </w:pPr>
      <w:rPr>
        <w:rFonts w:ascii="Arial" w:hAnsi="Arial" w:hint="default"/>
      </w:rPr>
    </w:lvl>
    <w:lvl w:ilvl="1" w:tplc="1ADA6948">
      <w:numFmt w:val="bullet"/>
      <w:lvlText w:val="•"/>
      <w:lvlJc w:val="left"/>
      <w:pPr>
        <w:tabs>
          <w:tab w:val="num" w:pos="1440"/>
        </w:tabs>
        <w:ind w:left="1440" w:hanging="360"/>
      </w:pPr>
      <w:rPr>
        <w:rFonts w:ascii="Arial" w:hAnsi="Arial" w:hint="default"/>
      </w:rPr>
    </w:lvl>
    <w:lvl w:ilvl="2" w:tplc="5E52E944">
      <w:numFmt w:val="bullet"/>
      <w:lvlText w:val="•"/>
      <w:lvlJc w:val="left"/>
      <w:pPr>
        <w:tabs>
          <w:tab w:val="num" w:pos="2160"/>
        </w:tabs>
        <w:ind w:left="2160" w:hanging="360"/>
      </w:pPr>
      <w:rPr>
        <w:rFonts w:ascii="Arial" w:hAnsi="Arial" w:hint="default"/>
      </w:rPr>
    </w:lvl>
    <w:lvl w:ilvl="3" w:tplc="82E4F702" w:tentative="1">
      <w:start w:val="1"/>
      <w:numFmt w:val="bullet"/>
      <w:lvlText w:val="•"/>
      <w:lvlJc w:val="left"/>
      <w:pPr>
        <w:tabs>
          <w:tab w:val="num" w:pos="2880"/>
        </w:tabs>
        <w:ind w:left="2880" w:hanging="360"/>
      </w:pPr>
      <w:rPr>
        <w:rFonts w:ascii="Arial" w:hAnsi="Arial" w:hint="default"/>
      </w:rPr>
    </w:lvl>
    <w:lvl w:ilvl="4" w:tplc="8FE6FB9E" w:tentative="1">
      <w:start w:val="1"/>
      <w:numFmt w:val="bullet"/>
      <w:lvlText w:val="•"/>
      <w:lvlJc w:val="left"/>
      <w:pPr>
        <w:tabs>
          <w:tab w:val="num" w:pos="3600"/>
        </w:tabs>
        <w:ind w:left="3600" w:hanging="360"/>
      </w:pPr>
      <w:rPr>
        <w:rFonts w:ascii="Arial" w:hAnsi="Arial" w:hint="default"/>
      </w:rPr>
    </w:lvl>
    <w:lvl w:ilvl="5" w:tplc="8E1E769C" w:tentative="1">
      <w:start w:val="1"/>
      <w:numFmt w:val="bullet"/>
      <w:lvlText w:val="•"/>
      <w:lvlJc w:val="left"/>
      <w:pPr>
        <w:tabs>
          <w:tab w:val="num" w:pos="4320"/>
        </w:tabs>
        <w:ind w:left="4320" w:hanging="360"/>
      </w:pPr>
      <w:rPr>
        <w:rFonts w:ascii="Arial" w:hAnsi="Arial" w:hint="default"/>
      </w:rPr>
    </w:lvl>
    <w:lvl w:ilvl="6" w:tplc="DB10B572" w:tentative="1">
      <w:start w:val="1"/>
      <w:numFmt w:val="bullet"/>
      <w:lvlText w:val="•"/>
      <w:lvlJc w:val="left"/>
      <w:pPr>
        <w:tabs>
          <w:tab w:val="num" w:pos="5040"/>
        </w:tabs>
        <w:ind w:left="5040" w:hanging="360"/>
      </w:pPr>
      <w:rPr>
        <w:rFonts w:ascii="Arial" w:hAnsi="Arial" w:hint="default"/>
      </w:rPr>
    </w:lvl>
    <w:lvl w:ilvl="7" w:tplc="8C3A1AB8" w:tentative="1">
      <w:start w:val="1"/>
      <w:numFmt w:val="bullet"/>
      <w:lvlText w:val="•"/>
      <w:lvlJc w:val="left"/>
      <w:pPr>
        <w:tabs>
          <w:tab w:val="num" w:pos="5760"/>
        </w:tabs>
        <w:ind w:left="5760" w:hanging="360"/>
      </w:pPr>
      <w:rPr>
        <w:rFonts w:ascii="Arial" w:hAnsi="Arial" w:hint="default"/>
      </w:rPr>
    </w:lvl>
    <w:lvl w:ilvl="8" w:tplc="8B56F2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5762AE"/>
    <w:multiLevelType w:val="hybridMultilevel"/>
    <w:tmpl w:val="06F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E4FD6"/>
    <w:multiLevelType w:val="hybridMultilevel"/>
    <w:tmpl w:val="6E0A0CC6"/>
    <w:lvl w:ilvl="0" w:tplc="39E44B3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4CC2BC6"/>
    <w:multiLevelType w:val="hybridMultilevel"/>
    <w:tmpl w:val="297E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87C31"/>
    <w:multiLevelType w:val="hybridMultilevel"/>
    <w:tmpl w:val="5666D8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010AF"/>
    <w:multiLevelType w:val="hybridMultilevel"/>
    <w:tmpl w:val="4B36C2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563A4"/>
    <w:multiLevelType w:val="hybridMultilevel"/>
    <w:tmpl w:val="C35E5D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06EED"/>
    <w:multiLevelType w:val="hybridMultilevel"/>
    <w:tmpl w:val="64A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376BD"/>
    <w:multiLevelType w:val="hybridMultilevel"/>
    <w:tmpl w:val="05B64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1163F"/>
    <w:multiLevelType w:val="hybridMultilevel"/>
    <w:tmpl w:val="3C388BC6"/>
    <w:lvl w:ilvl="0" w:tplc="9948EEC4">
      <w:start w:val="1"/>
      <w:numFmt w:val="bullet"/>
      <w:lvlText w:val="•"/>
      <w:lvlJc w:val="left"/>
      <w:pPr>
        <w:tabs>
          <w:tab w:val="num" w:pos="720"/>
        </w:tabs>
        <w:ind w:left="720" w:hanging="360"/>
      </w:pPr>
      <w:rPr>
        <w:rFonts w:ascii="Georgia" w:hAnsi="Georgia" w:hint="default"/>
      </w:rPr>
    </w:lvl>
    <w:lvl w:ilvl="1" w:tplc="660EBAA0" w:tentative="1">
      <w:start w:val="1"/>
      <w:numFmt w:val="bullet"/>
      <w:lvlText w:val="•"/>
      <w:lvlJc w:val="left"/>
      <w:pPr>
        <w:tabs>
          <w:tab w:val="num" w:pos="1440"/>
        </w:tabs>
        <w:ind w:left="1440" w:hanging="360"/>
      </w:pPr>
      <w:rPr>
        <w:rFonts w:ascii="Georgia" w:hAnsi="Georgia" w:hint="default"/>
      </w:rPr>
    </w:lvl>
    <w:lvl w:ilvl="2" w:tplc="0368F57C" w:tentative="1">
      <w:start w:val="1"/>
      <w:numFmt w:val="bullet"/>
      <w:lvlText w:val="•"/>
      <w:lvlJc w:val="left"/>
      <w:pPr>
        <w:tabs>
          <w:tab w:val="num" w:pos="2160"/>
        </w:tabs>
        <w:ind w:left="2160" w:hanging="360"/>
      </w:pPr>
      <w:rPr>
        <w:rFonts w:ascii="Georgia" w:hAnsi="Georgia" w:hint="default"/>
      </w:rPr>
    </w:lvl>
    <w:lvl w:ilvl="3" w:tplc="59569BC0" w:tentative="1">
      <w:start w:val="1"/>
      <w:numFmt w:val="bullet"/>
      <w:lvlText w:val="•"/>
      <w:lvlJc w:val="left"/>
      <w:pPr>
        <w:tabs>
          <w:tab w:val="num" w:pos="2880"/>
        </w:tabs>
        <w:ind w:left="2880" w:hanging="360"/>
      </w:pPr>
      <w:rPr>
        <w:rFonts w:ascii="Georgia" w:hAnsi="Georgia" w:hint="default"/>
      </w:rPr>
    </w:lvl>
    <w:lvl w:ilvl="4" w:tplc="8D8800B0" w:tentative="1">
      <w:start w:val="1"/>
      <w:numFmt w:val="bullet"/>
      <w:lvlText w:val="•"/>
      <w:lvlJc w:val="left"/>
      <w:pPr>
        <w:tabs>
          <w:tab w:val="num" w:pos="3600"/>
        </w:tabs>
        <w:ind w:left="3600" w:hanging="360"/>
      </w:pPr>
      <w:rPr>
        <w:rFonts w:ascii="Georgia" w:hAnsi="Georgia" w:hint="default"/>
      </w:rPr>
    </w:lvl>
    <w:lvl w:ilvl="5" w:tplc="D22CA1F0" w:tentative="1">
      <w:start w:val="1"/>
      <w:numFmt w:val="bullet"/>
      <w:lvlText w:val="•"/>
      <w:lvlJc w:val="left"/>
      <w:pPr>
        <w:tabs>
          <w:tab w:val="num" w:pos="4320"/>
        </w:tabs>
        <w:ind w:left="4320" w:hanging="360"/>
      </w:pPr>
      <w:rPr>
        <w:rFonts w:ascii="Georgia" w:hAnsi="Georgia" w:hint="default"/>
      </w:rPr>
    </w:lvl>
    <w:lvl w:ilvl="6" w:tplc="EF6472EA" w:tentative="1">
      <w:start w:val="1"/>
      <w:numFmt w:val="bullet"/>
      <w:lvlText w:val="•"/>
      <w:lvlJc w:val="left"/>
      <w:pPr>
        <w:tabs>
          <w:tab w:val="num" w:pos="5040"/>
        </w:tabs>
        <w:ind w:left="5040" w:hanging="360"/>
      </w:pPr>
      <w:rPr>
        <w:rFonts w:ascii="Georgia" w:hAnsi="Georgia" w:hint="default"/>
      </w:rPr>
    </w:lvl>
    <w:lvl w:ilvl="7" w:tplc="F208B710" w:tentative="1">
      <w:start w:val="1"/>
      <w:numFmt w:val="bullet"/>
      <w:lvlText w:val="•"/>
      <w:lvlJc w:val="left"/>
      <w:pPr>
        <w:tabs>
          <w:tab w:val="num" w:pos="5760"/>
        </w:tabs>
        <w:ind w:left="5760" w:hanging="360"/>
      </w:pPr>
      <w:rPr>
        <w:rFonts w:ascii="Georgia" w:hAnsi="Georgia" w:hint="default"/>
      </w:rPr>
    </w:lvl>
    <w:lvl w:ilvl="8" w:tplc="6A9A2E7C"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4BF672EF"/>
    <w:multiLevelType w:val="hybridMultilevel"/>
    <w:tmpl w:val="66761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36EDF"/>
    <w:multiLevelType w:val="hybridMultilevel"/>
    <w:tmpl w:val="E2A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6269C"/>
    <w:multiLevelType w:val="hybridMultilevel"/>
    <w:tmpl w:val="F6D4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8406A"/>
    <w:multiLevelType w:val="hybridMultilevel"/>
    <w:tmpl w:val="2A488174"/>
    <w:lvl w:ilvl="0" w:tplc="E8B27C6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C1900"/>
    <w:multiLevelType w:val="hybridMultilevel"/>
    <w:tmpl w:val="9BE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E3BBC"/>
    <w:multiLevelType w:val="hybridMultilevel"/>
    <w:tmpl w:val="C8FC1A36"/>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075349C"/>
    <w:multiLevelType w:val="hybridMultilevel"/>
    <w:tmpl w:val="F1F4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46EFD"/>
    <w:multiLevelType w:val="hybridMultilevel"/>
    <w:tmpl w:val="DE12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06C16"/>
    <w:multiLevelType w:val="hybridMultilevel"/>
    <w:tmpl w:val="744E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A7CAD"/>
    <w:multiLevelType w:val="hybridMultilevel"/>
    <w:tmpl w:val="78828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F6B68"/>
    <w:multiLevelType w:val="hybridMultilevel"/>
    <w:tmpl w:val="8898CC26"/>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73F84142"/>
    <w:multiLevelType w:val="hybridMultilevel"/>
    <w:tmpl w:val="82323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64253"/>
    <w:multiLevelType w:val="hybridMultilevel"/>
    <w:tmpl w:val="7CB0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E0BAE"/>
    <w:multiLevelType w:val="hybridMultilevel"/>
    <w:tmpl w:val="96EA39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13"/>
  </w:num>
  <w:num w:numId="4">
    <w:abstractNumId w:val="23"/>
  </w:num>
  <w:num w:numId="5">
    <w:abstractNumId w:val="19"/>
  </w:num>
  <w:num w:numId="6">
    <w:abstractNumId w:val="12"/>
  </w:num>
  <w:num w:numId="7">
    <w:abstractNumId w:val="5"/>
  </w:num>
  <w:num w:numId="8">
    <w:abstractNumId w:val="0"/>
  </w:num>
  <w:num w:numId="9">
    <w:abstractNumId w:val="3"/>
  </w:num>
  <w:num w:numId="10">
    <w:abstractNumId w:val="4"/>
  </w:num>
  <w:num w:numId="11">
    <w:abstractNumId w:val="17"/>
  </w:num>
  <w:num w:numId="12">
    <w:abstractNumId w:val="22"/>
  </w:num>
  <w:num w:numId="13">
    <w:abstractNumId w:val="8"/>
  </w:num>
  <w:num w:numId="14">
    <w:abstractNumId w:val="10"/>
  </w:num>
  <w:num w:numId="15">
    <w:abstractNumId w:val="6"/>
  </w:num>
  <w:num w:numId="16">
    <w:abstractNumId w:val="21"/>
  </w:num>
  <w:num w:numId="17">
    <w:abstractNumId w:val="25"/>
  </w:num>
  <w:num w:numId="18">
    <w:abstractNumId w:val="1"/>
  </w:num>
  <w:num w:numId="19">
    <w:abstractNumId w:val="7"/>
  </w:num>
  <w:num w:numId="20">
    <w:abstractNumId w:val="9"/>
  </w:num>
  <w:num w:numId="21">
    <w:abstractNumId w:val="16"/>
  </w:num>
  <w:num w:numId="22">
    <w:abstractNumId w:val="2"/>
  </w:num>
  <w:num w:numId="23">
    <w:abstractNumId w:val="20"/>
  </w:num>
  <w:num w:numId="24">
    <w:abstractNumId w:val="11"/>
  </w:num>
  <w:num w:numId="25">
    <w:abstractNumId w:val="14"/>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FC"/>
    <w:rsid w:val="00002CDB"/>
    <w:rsid w:val="00022E57"/>
    <w:rsid w:val="00026891"/>
    <w:rsid w:val="00033385"/>
    <w:rsid w:val="000347D8"/>
    <w:rsid w:val="000364C5"/>
    <w:rsid w:val="00037DFD"/>
    <w:rsid w:val="00041929"/>
    <w:rsid w:val="000441E0"/>
    <w:rsid w:val="000456B1"/>
    <w:rsid w:val="0005087B"/>
    <w:rsid w:val="00051E53"/>
    <w:rsid w:val="000602C5"/>
    <w:rsid w:val="0006189C"/>
    <w:rsid w:val="00064F0A"/>
    <w:rsid w:val="00067D6E"/>
    <w:rsid w:val="00070A90"/>
    <w:rsid w:val="00072731"/>
    <w:rsid w:val="000760F0"/>
    <w:rsid w:val="00077871"/>
    <w:rsid w:val="00080466"/>
    <w:rsid w:val="00080C1C"/>
    <w:rsid w:val="00080C37"/>
    <w:rsid w:val="00081955"/>
    <w:rsid w:val="00082EA9"/>
    <w:rsid w:val="000833AA"/>
    <w:rsid w:val="00084A68"/>
    <w:rsid w:val="00085373"/>
    <w:rsid w:val="00085B13"/>
    <w:rsid w:val="00086A0C"/>
    <w:rsid w:val="000874DD"/>
    <w:rsid w:val="00090781"/>
    <w:rsid w:val="000935A4"/>
    <w:rsid w:val="000944B2"/>
    <w:rsid w:val="00096B3B"/>
    <w:rsid w:val="000A085F"/>
    <w:rsid w:val="000A0D76"/>
    <w:rsid w:val="000A174D"/>
    <w:rsid w:val="000A3D6B"/>
    <w:rsid w:val="000A4B18"/>
    <w:rsid w:val="000A5599"/>
    <w:rsid w:val="000A59AE"/>
    <w:rsid w:val="000B0136"/>
    <w:rsid w:val="000B33C3"/>
    <w:rsid w:val="000B5A2A"/>
    <w:rsid w:val="000B73C0"/>
    <w:rsid w:val="000C21BB"/>
    <w:rsid w:val="000D0C2B"/>
    <w:rsid w:val="000D0E54"/>
    <w:rsid w:val="000D0FFC"/>
    <w:rsid w:val="000D3063"/>
    <w:rsid w:val="000D36D1"/>
    <w:rsid w:val="000D4419"/>
    <w:rsid w:val="000D730A"/>
    <w:rsid w:val="000D75C9"/>
    <w:rsid w:val="000E1FFC"/>
    <w:rsid w:val="000E49F1"/>
    <w:rsid w:val="000E5019"/>
    <w:rsid w:val="000E618E"/>
    <w:rsid w:val="000F7F25"/>
    <w:rsid w:val="00100D1D"/>
    <w:rsid w:val="00101793"/>
    <w:rsid w:val="00114742"/>
    <w:rsid w:val="001244C1"/>
    <w:rsid w:val="001305B9"/>
    <w:rsid w:val="00133EED"/>
    <w:rsid w:val="00135A79"/>
    <w:rsid w:val="00135D19"/>
    <w:rsid w:val="001414F5"/>
    <w:rsid w:val="00143FB3"/>
    <w:rsid w:val="00144753"/>
    <w:rsid w:val="0014477D"/>
    <w:rsid w:val="00151154"/>
    <w:rsid w:val="001550E4"/>
    <w:rsid w:val="001624D9"/>
    <w:rsid w:val="00166344"/>
    <w:rsid w:val="00177891"/>
    <w:rsid w:val="00183BBD"/>
    <w:rsid w:val="00184E60"/>
    <w:rsid w:val="00186C8D"/>
    <w:rsid w:val="001874BF"/>
    <w:rsid w:val="00192A41"/>
    <w:rsid w:val="00193575"/>
    <w:rsid w:val="001955BE"/>
    <w:rsid w:val="001968B1"/>
    <w:rsid w:val="001A44E3"/>
    <w:rsid w:val="001B0212"/>
    <w:rsid w:val="001B17BB"/>
    <w:rsid w:val="001B1FA8"/>
    <w:rsid w:val="001B3FB4"/>
    <w:rsid w:val="001B4389"/>
    <w:rsid w:val="001B44A9"/>
    <w:rsid w:val="001B5920"/>
    <w:rsid w:val="001B59B2"/>
    <w:rsid w:val="001B60ED"/>
    <w:rsid w:val="001B7C4E"/>
    <w:rsid w:val="001C3427"/>
    <w:rsid w:val="001C37D6"/>
    <w:rsid w:val="001C49E5"/>
    <w:rsid w:val="001D1A2E"/>
    <w:rsid w:val="001D4F30"/>
    <w:rsid w:val="001D63A3"/>
    <w:rsid w:val="001E3DEA"/>
    <w:rsid w:val="001F20F2"/>
    <w:rsid w:val="001F465F"/>
    <w:rsid w:val="001F613A"/>
    <w:rsid w:val="001F6F3C"/>
    <w:rsid w:val="00210FDE"/>
    <w:rsid w:val="00217B20"/>
    <w:rsid w:val="00220C99"/>
    <w:rsid w:val="002222A7"/>
    <w:rsid w:val="0022600D"/>
    <w:rsid w:val="00226E9A"/>
    <w:rsid w:val="00232CE2"/>
    <w:rsid w:val="002427CC"/>
    <w:rsid w:val="00245270"/>
    <w:rsid w:val="00251EC1"/>
    <w:rsid w:val="0025400C"/>
    <w:rsid w:val="0026387D"/>
    <w:rsid w:val="00264979"/>
    <w:rsid w:val="0027061F"/>
    <w:rsid w:val="002711A0"/>
    <w:rsid w:val="00272096"/>
    <w:rsid w:val="002763C5"/>
    <w:rsid w:val="00280CB2"/>
    <w:rsid w:val="00281B24"/>
    <w:rsid w:val="002832C5"/>
    <w:rsid w:val="00283C20"/>
    <w:rsid w:val="00285D5A"/>
    <w:rsid w:val="002877E5"/>
    <w:rsid w:val="00290A13"/>
    <w:rsid w:val="00292979"/>
    <w:rsid w:val="0029436B"/>
    <w:rsid w:val="00294706"/>
    <w:rsid w:val="002949E7"/>
    <w:rsid w:val="002A005F"/>
    <w:rsid w:val="002A1849"/>
    <w:rsid w:val="002A3BB1"/>
    <w:rsid w:val="002A545A"/>
    <w:rsid w:val="002A5F99"/>
    <w:rsid w:val="002B4623"/>
    <w:rsid w:val="002C1729"/>
    <w:rsid w:val="002C759A"/>
    <w:rsid w:val="002C76F8"/>
    <w:rsid w:val="002D2258"/>
    <w:rsid w:val="002D27FF"/>
    <w:rsid w:val="002D2878"/>
    <w:rsid w:val="002D4371"/>
    <w:rsid w:val="002D49F0"/>
    <w:rsid w:val="002D7E8E"/>
    <w:rsid w:val="002E0550"/>
    <w:rsid w:val="002E0F08"/>
    <w:rsid w:val="002E12C7"/>
    <w:rsid w:val="002E599A"/>
    <w:rsid w:val="002F0996"/>
    <w:rsid w:val="003002A0"/>
    <w:rsid w:val="00300EFD"/>
    <w:rsid w:val="00305D6E"/>
    <w:rsid w:val="00310605"/>
    <w:rsid w:val="00316D5B"/>
    <w:rsid w:val="00321545"/>
    <w:rsid w:val="00321D8D"/>
    <w:rsid w:val="003245A6"/>
    <w:rsid w:val="0032584F"/>
    <w:rsid w:val="003341AF"/>
    <w:rsid w:val="0033787A"/>
    <w:rsid w:val="00343679"/>
    <w:rsid w:val="0034454F"/>
    <w:rsid w:val="003521CB"/>
    <w:rsid w:val="0035423D"/>
    <w:rsid w:val="0035596B"/>
    <w:rsid w:val="00355BC3"/>
    <w:rsid w:val="00356BAF"/>
    <w:rsid w:val="00357B76"/>
    <w:rsid w:val="00361003"/>
    <w:rsid w:val="00361247"/>
    <w:rsid w:val="0036549B"/>
    <w:rsid w:val="003666DC"/>
    <w:rsid w:val="00367466"/>
    <w:rsid w:val="00373EB6"/>
    <w:rsid w:val="00374447"/>
    <w:rsid w:val="00381BA0"/>
    <w:rsid w:val="003830B6"/>
    <w:rsid w:val="00384AE7"/>
    <w:rsid w:val="003854BC"/>
    <w:rsid w:val="00392957"/>
    <w:rsid w:val="0039385F"/>
    <w:rsid w:val="00395AB8"/>
    <w:rsid w:val="003A344F"/>
    <w:rsid w:val="003A3A82"/>
    <w:rsid w:val="003A3AF1"/>
    <w:rsid w:val="003B12F9"/>
    <w:rsid w:val="003B5A28"/>
    <w:rsid w:val="003C5EFA"/>
    <w:rsid w:val="003C61F8"/>
    <w:rsid w:val="003D300A"/>
    <w:rsid w:val="003D49CF"/>
    <w:rsid w:val="003D5DEF"/>
    <w:rsid w:val="003D6082"/>
    <w:rsid w:val="003D63CB"/>
    <w:rsid w:val="003D70FB"/>
    <w:rsid w:val="003E0242"/>
    <w:rsid w:val="003E3562"/>
    <w:rsid w:val="003E7409"/>
    <w:rsid w:val="003E7BA7"/>
    <w:rsid w:val="003F0B9D"/>
    <w:rsid w:val="003F3417"/>
    <w:rsid w:val="003F4A5A"/>
    <w:rsid w:val="00402FBD"/>
    <w:rsid w:val="00411598"/>
    <w:rsid w:val="00411683"/>
    <w:rsid w:val="00411DB9"/>
    <w:rsid w:val="0041369E"/>
    <w:rsid w:val="00413B0E"/>
    <w:rsid w:val="0041493E"/>
    <w:rsid w:val="004223E3"/>
    <w:rsid w:val="00430862"/>
    <w:rsid w:val="004323AF"/>
    <w:rsid w:val="00432D61"/>
    <w:rsid w:val="00440578"/>
    <w:rsid w:val="00440A70"/>
    <w:rsid w:val="004457A7"/>
    <w:rsid w:val="004472F6"/>
    <w:rsid w:val="00450D0A"/>
    <w:rsid w:val="00453441"/>
    <w:rsid w:val="004540F1"/>
    <w:rsid w:val="00454488"/>
    <w:rsid w:val="00455607"/>
    <w:rsid w:val="0046062B"/>
    <w:rsid w:val="00460D56"/>
    <w:rsid w:val="0046215F"/>
    <w:rsid w:val="004622C6"/>
    <w:rsid w:val="004627CD"/>
    <w:rsid w:val="004742DD"/>
    <w:rsid w:val="00474B96"/>
    <w:rsid w:val="0047506C"/>
    <w:rsid w:val="00480379"/>
    <w:rsid w:val="00490C00"/>
    <w:rsid w:val="004A1D9F"/>
    <w:rsid w:val="004A586C"/>
    <w:rsid w:val="004B363F"/>
    <w:rsid w:val="004B486D"/>
    <w:rsid w:val="004B5388"/>
    <w:rsid w:val="004C02A8"/>
    <w:rsid w:val="004C5F39"/>
    <w:rsid w:val="004D2304"/>
    <w:rsid w:val="004D49B0"/>
    <w:rsid w:val="004D6914"/>
    <w:rsid w:val="004E0949"/>
    <w:rsid w:val="004E4975"/>
    <w:rsid w:val="004E57F8"/>
    <w:rsid w:val="004E67A2"/>
    <w:rsid w:val="004E711A"/>
    <w:rsid w:val="004E753B"/>
    <w:rsid w:val="004E7BD5"/>
    <w:rsid w:val="004F0881"/>
    <w:rsid w:val="004F0EBB"/>
    <w:rsid w:val="004F0FF9"/>
    <w:rsid w:val="004F2CDE"/>
    <w:rsid w:val="004F5231"/>
    <w:rsid w:val="004F6F6B"/>
    <w:rsid w:val="004F784D"/>
    <w:rsid w:val="004F7E4D"/>
    <w:rsid w:val="00501883"/>
    <w:rsid w:val="005040FB"/>
    <w:rsid w:val="005077D5"/>
    <w:rsid w:val="005141A7"/>
    <w:rsid w:val="00521A1E"/>
    <w:rsid w:val="00522481"/>
    <w:rsid w:val="005278A2"/>
    <w:rsid w:val="00527D7C"/>
    <w:rsid w:val="00530201"/>
    <w:rsid w:val="005330A9"/>
    <w:rsid w:val="00536382"/>
    <w:rsid w:val="00537629"/>
    <w:rsid w:val="00540314"/>
    <w:rsid w:val="00543988"/>
    <w:rsid w:val="00545D47"/>
    <w:rsid w:val="00554F94"/>
    <w:rsid w:val="00562041"/>
    <w:rsid w:val="00564ACA"/>
    <w:rsid w:val="00566165"/>
    <w:rsid w:val="0057213F"/>
    <w:rsid w:val="005777B2"/>
    <w:rsid w:val="0058124E"/>
    <w:rsid w:val="00585EB4"/>
    <w:rsid w:val="00592938"/>
    <w:rsid w:val="00592D40"/>
    <w:rsid w:val="005939AA"/>
    <w:rsid w:val="00594269"/>
    <w:rsid w:val="00594D19"/>
    <w:rsid w:val="005A2054"/>
    <w:rsid w:val="005A453F"/>
    <w:rsid w:val="005A5360"/>
    <w:rsid w:val="005A7AAD"/>
    <w:rsid w:val="005B0F8A"/>
    <w:rsid w:val="005B1BB7"/>
    <w:rsid w:val="005B1D6A"/>
    <w:rsid w:val="005B7CFD"/>
    <w:rsid w:val="005C5BDF"/>
    <w:rsid w:val="005D0CBD"/>
    <w:rsid w:val="005D2D56"/>
    <w:rsid w:val="005D7A0B"/>
    <w:rsid w:val="005E0A70"/>
    <w:rsid w:val="005E157B"/>
    <w:rsid w:val="005E4B3D"/>
    <w:rsid w:val="005E68B2"/>
    <w:rsid w:val="00604C83"/>
    <w:rsid w:val="0061018A"/>
    <w:rsid w:val="006122CC"/>
    <w:rsid w:val="006214D5"/>
    <w:rsid w:val="0062152F"/>
    <w:rsid w:val="006228E5"/>
    <w:rsid w:val="00622B5B"/>
    <w:rsid w:val="00623273"/>
    <w:rsid w:val="006240CB"/>
    <w:rsid w:val="006341C7"/>
    <w:rsid w:val="006348AF"/>
    <w:rsid w:val="00636F69"/>
    <w:rsid w:val="0064417A"/>
    <w:rsid w:val="006473DD"/>
    <w:rsid w:val="006523C8"/>
    <w:rsid w:val="00661476"/>
    <w:rsid w:val="006636C2"/>
    <w:rsid w:val="00666C84"/>
    <w:rsid w:val="00670A76"/>
    <w:rsid w:val="006713FD"/>
    <w:rsid w:val="006721B4"/>
    <w:rsid w:val="006745DC"/>
    <w:rsid w:val="006838EA"/>
    <w:rsid w:val="00691623"/>
    <w:rsid w:val="00694C9B"/>
    <w:rsid w:val="00694E71"/>
    <w:rsid w:val="00696BC5"/>
    <w:rsid w:val="006A113D"/>
    <w:rsid w:val="006A14B8"/>
    <w:rsid w:val="006A4CA4"/>
    <w:rsid w:val="006B4375"/>
    <w:rsid w:val="006B692D"/>
    <w:rsid w:val="006B72C7"/>
    <w:rsid w:val="006C0267"/>
    <w:rsid w:val="006C0BA0"/>
    <w:rsid w:val="006C4F34"/>
    <w:rsid w:val="006D0193"/>
    <w:rsid w:val="006D3A53"/>
    <w:rsid w:val="006D5DCD"/>
    <w:rsid w:val="006E3640"/>
    <w:rsid w:val="006F3516"/>
    <w:rsid w:val="006F5ABF"/>
    <w:rsid w:val="00700B90"/>
    <w:rsid w:val="0070740F"/>
    <w:rsid w:val="007112CD"/>
    <w:rsid w:val="0072243A"/>
    <w:rsid w:val="0072420E"/>
    <w:rsid w:val="00725272"/>
    <w:rsid w:val="00725F03"/>
    <w:rsid w:val="0073127C"/>
    <w:rsid w:val="0074074B"/>
    <w:rsid w:val="00742057"/>
    <w:rsid w:val="007420FA"/>
    <w:rsid w:val="007455B8"/>
    <w:rsid w:val="00746477"/>
    <w:rsid w:val="00747BBE"/>
    <w:rsid w:val="00755417"/>
    <w:rsid w:val="00760AE6"/>
    <w:rsid w:val="00760E5F"/>
    <w:rsid w:val="00764B63"/>
    <w:rsid w:val="00766823"/>
    <w:rsid w:val="007674A1"/>
    <w:rsid w:val="00767AB7"/>
    <w:rsid w:val="00771F67"/>
    <w:rsid w:val="0077209E"/>
    <w:rsid w:val="00774FE0"/>
    <w:rsid w:val="00776AAC"/>
    <w:rsid w:val="00780B29"/>
    <w:rsid w:val="0078438E"/>
    <w:rsid w:val="00785AE8"/>
    <w:rsid w:val="00786C8D"/>
    <w:rsid w:val="007A53AB"/>
    <w:rsid w:val="007B4AFE"/>
    <w:rsid w:val="007B68D7"/>
    <w:rsid w:val="007C0FA7"/>
    <w:rsid w:val="007C3215"/>
    <w:rsid w:val="007D2FEB"/>
    <w:rsid w:val="007D323B"/>
    <w:rsid w:val="007E6312"/>
    <w:rsid w:val="007F00FC"/>
    <w:rsid w:val="007F0218"/>
    <w:rsid w:val="007F5D49"/>
    <w:rsid w:val="00804508"/>
    <w:rsid w:val="00805CB7"/>
    <w:rsid w:val="0080611B"/>
    <w:rsid w:val="00813325"/>
    <w:rsid w:val="008150A1"/>
    <w:rsid w:val="008152AA"/>
    <w:rsid w:val="00816076"/>
    <w:rsid w:val="008164FC"/>
    <w:rsid w:val="0082038E"/>
    <w:rsid w:val="00824288"/>
    <w:rsid w:val="00824B9B"/>
    <w:rsid w:val="008322BD"/>
    <w:rsid w:val="00843962"/>
    <w:rsid w:val="0084575D"/>
    <w:rsid w:val="00846787"/>
    <w:rsid w:val="008529F8"/>
    <w:rsid w:val="00854F72"/>
    <w:rsid w:val="00861D9C"/>
    <w:rsid w:val="008657DD"/>
    <w:rsid w:val="008669BD"/>
    <w:rsid w:val="008706A7"/>
    <w:rsid w:val="00872863"/>
    <w:rsid w:val="00875E1F"/>
    <w:rsid w:val="008769AD"/>
    <w:rsid w:val="00877571"/>
    <w:rsid w:val="00881C59"/>
    <w:rsid w:val="008962E4"/>
    <w:rsid w:val="00897BF7"/>
    <w:rsid w:val="008A23CA"/>
    <w:rsid w:val="008A2829"/>
    <w:rsid w:val="008A67AE"/>
    <w:rsid w:val="008B1BC2"/>
    <w:rsid w:val="008B4E88"/>
    <w:rsid w:val="008B64AE"/>
    <w:rsid w:val="008B7D78"/>
    <w:rsid w:val="008C031D"/>
    <w:rsid w:val="008D105F"/>
    <w:rsid w:val="008D227D"/>
    <w:rsid w:val="008D2B4F"/>
    <w:rsid w:val="008E05DD"/>
    <w:rsid w:val="008E6B45"/>
    <w:rsid w:val="009006CC"/>
    <w:rsid w:val="00906BF1"/>
    <w:rsid w:val="00910ADF"/>
    <w:rsid w:val="00914B02"/>
    <w:rsid w:val="00915497"/>
    <w:rsid w:val="0091569F"/>
    <w:rsid w:val="00915C2F"/>
    <w:rsid w:val="00917C43"/>
    <w:rsid w:val="00917FAB"/>
    <w:rsid w:val="00920CEF"/>
    <w:rsid w:val="00921CED"/>
    <w:rsid w:val="00923138"/>
    <w:rsid w:val="0092327E"/>
    <w:rsid w:val="009262E8"/>
    <w:rsid w:val="00933072"/>
    <w:rsid w:val="00933ECB"/>
    <w:rsid w:val="009352E4"/>
    <w:rsid w:val="00935AA4"/>
    <w:rsid w:val="009408AB"/>
    <w:rsid w:val="00942D63"/>
    <w:rsid w:val="00943590"/>
    <w:rsid w:val="0094699A"/>
    <w:rsid w:val="00946B3A"/>
    <w:rsid w:val="009470EE"/>
    <w:rsid w:val="00952958"/>
    <w:rsid w:val="00955BAC"/>
    <w:rsid w:val="00960091"/>
    <w:rsid w:val="00962EC1"/>
    <w:rsid w:val="00965DB7"/>
    <w:rsid w:val="009703E5"/>
    <w:rsid w:val="00973656"/>
    <w:rsid w:val="00983A92"/>
    <w:rsid w:val="00984929"/>
    <w:rsid w:val="0098495E"/>
    <w:rsid w:val="00986916"/>
    <w:rsid w:val="00987C93"/>
    <w:rsid w:val="009915B2"/>
    <w:rsid w:val="00994D64"/>
    <w:rsid w:val="009A42F1"/>
    <w:rsid w:val="009A7667"/>
    <w:rsid w:val="009A7F93"/>
    <w:rsid w:val="009B3B6C"/>
    <w:rsid w:val="009B3ED5"/>
    <w:rsid w:val="009B7B6E"/>
    <w:rsid w:val="009C0163"/>
    <w:rsid w:val="009C0AE5"/>
    <w:rsid w:val="009C20C6"/>
    <w:rsid w:val="009C612B"/>
    <w:rsid w:val="009C7A74"/>
    <w:rsid w:val="009C7CF5"/>
    <w:rsid w:val="009D0621"/>
    <w:rsid w:val="009D10CC"/>
    <w:rsid w:val="009D1AD2"/>
    <w:rsid w:val="009D1AFA"/>
    <w:rsid w:val="009D3918"/>
    <w:rsid w:val="009E10ED"/>
    <w:rsid w:val="009E3238"/>
    <w:rsid w:val="009F113C"/>
    <w:rsid w:val="009F3C7D"/>
    <w:rsid w:val="009F67DC"/>
    <w:rsid w:val="00A02175"/>
    <w:rsid w:val="00A02651"/>
    <w:rsid w:val="00A03993"/>
    <w:rsid w:val="00A06E8D"/>
    <w:rsid w:val="00A07101"/>
    <w:rsid w:val="00A1161A"/>
    <w:rsid w:val="00A13A72"/>
    <w:rsid w:val="00A14137"/>
    <w:rsid w:val="00A14830"/>
    <w:rsid w:val="00A17CC9"/>
    <w:rsid w:val="00A20825"/>
    <w:rsid w:val="00A21E30"/>
    <w:rsid w:val="00A238B8"/>
    <w:rsid w:val="00A23EE2"/>
    <w:rsid w:val="00A247E8"/>
    <w:rsid w:val="00A24BAF"/>
    <w:rsid w:val="00A25D25"/>
    <w:rsid w:val="00A2663F"/>
    <w:rsid w:val="00A26DC8"/>
    <w:rsid w:val="00A371BF"/>
    <w:rsid w:val="00A4296D"/>
    <w:rsid w:val="00A4452F"/>
    <w:rsid w:val="00A47703"/>
    <w:rsid w:val="00A64766"/>
    <w:rsid w:val="00A66CD4"/>
    <w:rsid w:val="00A674F7"/>
    <w:rsid w:val="00A76298"/>
    <w:rsid w:val="00A81B86"/>
    <w:rsid w:val="00A81C87"/>
    <w:rsid w:val="00A83086"/>
    <w:rsid w:val="00AA28D7"/>
    <w:rsid w:val="00AA6674"/>
    <w:rsid w:val="00AB0230"/>
    <w:rsid w:val="00AB435D"/>
    <w:rsid w:val="00AB4E8B"/>
    <w:rsid w:val="00AB7B91"/>
    <w:rsid w:val="00AD2FCB"/>
    <w:rsid w:val="00AD50D3"/>
    <w:rsid w:val="00AF27C3"/>
    <w:rsid w:val="00AF3F0D"/>
    <w:rsid w:val="00AF7E13"/>
    <w:rsid w:val="00B01A52"/>
    <w:rsid w:val="00B05791"/>
    <w:rsid w:val="00B067E0"/>
    <w:rsid w:val="00B1595D"/>
    <w:rsid w:val="00B240BB"/>
    <w:rsid w:val="00B25397"/>
    <w:rsid w:val="00B25B30"/>
    <w:rsid w:val="00B27759"/>
    <w:rsid w:val="00B31CCB"/>
    <w:rsid w:val="00B3472F"/>
    <w:rsid w:val="00B4482E"/>
    <w:rsid w:val="00B44BAF"/>
    <w:rsid w:val="00B51083"/>
    <w:rsid w:val="00B52412"/>
    <w:rsid w:val="00B679FA"/>
    <w:rsid w:val="00B74211"/>
    <w:rsid w:val="00B76145"/>
    <w:rsid w:val="00B7691C"/>
    <w:rsid w:val="00B80514"/>
    <w:rsid w:val="00B8274E"/>
    <w:rsid w:val="00B83638"/>
    <w:rsid w:val="00B846F6"/>
    <w:rsid w:val="00B91C92"/>
    <w:rsid w:val="00B97065"/>
    <w:rsid w:val="00BA0D8C"/>
    <w:rsid w:val="00BA1264"/>
    <w:rsid w:val="00BA145B"/>
    <w:rsid w:val="00BA24B2"/>
    <w:rsid w:val="00BA2C75"/>
    <w:rsid w:val="00BB268A"/>
    <w:rsid w:val="00BC2190"/>
    <w:rsid w:val="00BC2B74"/>
    <w:rsid w:val="00BC4734"/>
    <w:rsid w:val="00BC72F2"/>
    <w:rsid w:val="00BD0A94"/>
    <w:rsid w:val="00BD5E61"/>
    <w:rsid w:val="00BD6E39"/>
    <w:rsid w:val="00BE0A36"/>
    <w:rsid w:val="00BE2D01"/>
    <w:rsid w:val="00BE3C12"/>
    <w:rsid w:val="00BF2CE2"/>
    <w:rsid w:val="00BF46BE"/>
    <w:rsid w:val="00BF4DF0"/>
    <w:rsid w:val="00BF5E36"/>
    <w:rsid w:val="00BF600A"/>
    <w:rsid w:val="00BF71B0"/>
    <w:rsid w:val="00C00DAD"/>
    <w:rsid w:val="00C024DF"/>
    <w:rsid w:val="00C0325A"/>
    <w:rsid w:val="00C04268"/>
    <w:rsid w:val="00C04EE8"/>
    <w:rsid w:val="00C052C3"/>
    <w:rsid w:val="00C05FB2"/>
    <w:rsid w:val="00C07346"/>
    <w:rsid w:val="00C12BB0"/>
    <w:rsid w:val="00C20E3C"/>
    <w:rsid w:val="00C21048"/>
    <w:rsid w:val="00C24DAF"/>
    <w:rsid w:val="00C26673"/>
    <w:rsid w:val="00C26B54"/>
    <w:rsid w:val="00C26C60"/>
    <w:rsid w:val="00C306D2"/>
    <w:rsid w:val="00C3669C"/>
    <w:rsid w:val="00C418F4"/>
    <w:rsid w:val="00C42C6D"/>
    <w:rsid w:val="00C51B9D"/>
    <w:rsid w:val="00C552E0"/>
    <w:rsid w:val="00C56762"/>
    <w:rsid w:val="00C56A79"/>
    <w:rsid w:val="00C57664"/>
    <w:rsid w:val="00C6092F"/>
    <w:rsid w:val="00C6283B"/>
    <w:rsid w:val="00C72ED3"/>
    <w:rsid w:val="00C80B9C"/>
    <w:rsid w:val="00C81F5F"/>
    <w:rsid w:val="00C861B9"/>
    <w:rsid w:val="00C9025B"/>
    <w:rsid w:val="00C913B3"/>
    <w:rsid w:val="00C91866"/>
    <w:rsid w:val="00C945E2"/>
    <w:rsid w:val="00C95AB6"/>
    <w:rsid w:val="00CA0938"/>
    <w:rsid w:val="00CA0D93"/>
    <w:rsid w:val="00CA14DA"/>
    <w:rsid w:val="00CA1D70"/>
    <w:rsid w:val="00CA7704"/>
    <w:rsid w:val="00CA7FB0"/>
    <w:rsid w:val="00CB2671"/>
    <w:rsid w:val="00CB3F48"/>
    <w:rsid w:val="00CC0543"/>
    <w:rsid w:val="00CC3670"/>
    <w:rsid w:val="00CC4B00"/>
    <w:rsid w:val="00CC61D4"/>
    <w:rsid w:val="00CC65ED"/>
    <w:rsid w:val="00CC6A3C"/>
    <w:rsid w:val="00CD0DC4"/>
    <w:rsid w:val="00CD7A89"/>
    <w:rsid w:val="00CE0D5A"/>
    <w:rsid w:val="00CE16A0"/>
    <w:rsid w:val="00CE752B"/>
    <w:rsid w:val="00CE7944"/>
    <w:rsid w:val="00CF1C80"/>
    <w:rsid w:val="00CF3735"/>
    <w:rsid w:val="00CF3D59"/>
    <w:rsid w:val="00CF4D3F"/>
    <w:rsid w:val="00CF7176"/>
    <w:rsid w:val="00D00E80"/>
    <w:rsid w:val="00D11AC3"/>
    <w:rsid w:val="00D11DBE"/>
    <w:rsid w:val="00D126C9"/>
    <w:rsid w:val="00D132B1"/>
    <w:rsid w:val="00D20D89"/>
    <w:rsid w:val="00D25B10"/>
    <w:rsid w:val="00D27AF4"/>
    <w:rsid w:val="00D317B9"/>
    <w:rsid w:val="00D356BA"/>
    <w:rsid w:val="00D35CC7"/>
    <w:rsid w:val="00D40C03"/>
    <w:rsid w:val="00D4104C"/>
    <w:rsid w:val="00D42351"/>
    <w:rsid w:val="00D42D64"/>
    <w:rsid w:val="00D43564"/>
    <w:rsid w:val="00D52233"/>
    <w:rsid w:val="00D526CA"/>
    <w:rsid w:val="00D52C40"/>
    <w:rsid w:val="00D52CC1"/>
    <w:rsid w:val="00D55765"/>
    <w:rsid w:val="00D55F43"/>
    <w:rsid w:val="00D619C8"/>
    <w:rsid w:val="00D630D7"/>
    <w:rsid w:val="00D6519D"/>
    <w:rsid w:val="00D713D2"/>
    <w:rsid w:val="00D82F61"/>
    <w:rsid w:val="00D84460"/>
    <w:rsid w:val="00D85553"/>
    <w:rsid w:val="00D868CB"/>
    <w:rsid w:val="00DA0063"/>
    <w:rsid w:val="00DA4D02"/>
    <w:rsid w:val="00DB1066"/>
    <w:rsid w:val="00DB7E41"/>
    <w:rsid w:val="00DC0F9C"/>
    <w:rsid w:val="00DC2A63"/>
    <w:rsid w:val="00DC36FA"/>
    <w:rsid w:val="00DC74DE"/>
    <w:rsid w:val="00DC7722"/>
    <w:rsid w:val="00DD4A83"/>
    <w:rsid w:val="00DD7945"/>
    <w:rsid w:val="00DE1013"/>
    <w:rsid w:val="00DE3B7C"/>
    <w:rsid w:val="00DE48B3"/>
    <w:rsid w:val="00DF35B7"/>
    <w:rsid w:val="00E00638"/>
    <w:rsid w:val="00E006C6"/>
    <w:rsid w:val="00E00DC3"/>
    <w:rsid w:val="00E02597"/>
    <w:rsid w:val="00E05A9E"/>
    <w:rsid w:val="00E13932"/>
    <w:rsid w:val="00E160D9"/>
    <w:rsid w:val="00E20017"/>
    <w:rsid w:val="00E21ECE"/>
    <w:rsid w:val="00E26C48"/>
    <w:rsid w:val="00E2709F"/>
    <w:rsid w:val="00E3321D"/>
    <w:rsid w:val="00E34904"/>
    <w:rsid w:val="00E36D6B"/>
    <w:rsid w:val="00E400E9"/>
    <w:rsid w:val="00E41110"/>
    <w:rsid w:val="00E43DA4"/>
    <w:rsid w:val="00E5118E"/>
    <w:rsid w:val="00E55CCD"/>
    <w:rsid w:val="00E62255"/>
    <w:rsid w:val="00E64142"/>
    <w:rsid w:val="00E65152"/>
    <w:rsid w:val="00E6537C"/>
    <w:rsid w:val="00E70615"/>
    <w:rsid w:val="00E74333"/>
    <w:rsid w:val="00E751C4"/>
    <w:rsid w:val="00E77C98"/>
    <w:rsid w:val="00E77D35"/>
    <w:rsid w:val="00E80D8B"/>
    <w:rsid w:val="00E84294"/>
    <w:rsid w:val="00E84486"/>
    <w:rsid w:val="00E860B4"/>
    <w:rsid w:val="00E87A5F"/>
    <w:rsid w:val="00E9286D"/>
    <w:rsid w:val="00E92DAE"/>
    <w:rsid w:val="00EA2B0C"/>
    <w:rsid w:val="00EA66CD"/>
    <w:rsid w:val="00EA6B58"/>
    <w:rsid w:val="00EA761A"/>
    <w:rsid w:val="00EC330B"/>
    <w:rsid w:val="00EC3412"/>
    <w:rsid w:val="00EC4EC2"/>
    <w:rsid w:val="00EC649C"/>
    <w:rsid w:val="00ED1649"/>
    <w:rsid w:val="00ED37AB"/>
    <w:rsid w:val="00ED4621"/>
    <w:rsid w:val="00ED642E"/>
    <w:rsid w:val="00EE0D86"/>
    <w:rsid w:val="00EE752A"/>
    <w:rsid w:val="00EF283F"/>
    <w:rsid w:val="00EF4A13"/>
    <w:rsid w:val="00EF723D"/>
    <w:rsid w:val="00F02D84"/>
    <w:rsid w:val="00F06F50"/>
    <w:rsid w:val="00F072B1"/>
    <w:rsid w:val="00F10351"/>
    <w:rsid w:val="00F12E1A"/>
    <w:rsid w:val="00F2283D"/>
    <w:rsid w:val="00F22C57"/>
    <w:rsid w:val="00F30F12"/>
    <w:rsid w:val="00F34479"/>
    <w:rsid w:val="00F34813"/>
    <w:rsid w:val="00F4031D"/>
    <w:rsid w:val="00F432ED"/>
    <w:rsid w:val="00F43FD4"/>
    <w:rsid w:val="00F44D70"/>
    <w:rsid w:val="00F477C0"/>
    <w:rsid w:val="00F64488"/>
    <w:rsid w:val="00F745EF"/>
    <w:rsid w:val="00F7688A"/>
    <w:rsid w:val="00F80E63"/>
    <w:rsid w:val="00F81A00"/>
    <w:rsid w:val="00F84CD6"/>
    <w:rsid w:val="00F85357"/>
    <w:rsid w:val="00F8799C"/>
    <w:rsid w:val="00F91FC4"/>
    <w:rsid w:val="00F94DCC"/>
    <w:rsid w:val="00FA24CC"/>
    <w:rsid w:val="00FA61E0"/>
    <w:rsid w:val="00FB70EC"/>
    <w:rsid w:val="00FC0277"/>
    <w:rsid w:val="00FC13A5"/>
    <w:rsid w:val="00FC53CA"/>
    <w:rsid w:val="00FC6E35"/>
    <w:rsid w:val="00FD0CC4"/>
    <w:rsid w:val="00FD4074"/>
    <w:rsid w:val="00FE2987"/>
    <w:rsid w:val="00FE30EB"/>
    <w:rsid w:val="00FF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DBB5E"/>
  <w15:docId w15:val="{0D829010-7C6C-4E12-9AB4-4FC30C0F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FC"/>
  </w:style>
  <w:style w:type="paragraph" w:styleId="Footer">
    <w:name w:val="footer"/>
    <w:basedOn w:val="Normal"/>
    <w:link w:val="FooterChar"/>
    <w:uiPriority w:val="99"/>
    <w:unhideWhenUsed/>
    <w:rsid w:val="000D0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FC"/>
  </w:style>
  <w:style w:type="paragraph" w:styleId="BalloonText">
    <w:name w:val="Balloon Text"/>
    <w:basedOn w:val="Normal"/>
    <w:link w:val="BalloonTextChar"/>
    <w:uiPriority w:val="99"/>
    <w:semiHidden/>
    <w:unhideWhenUsed/>
    <w:rsid w:val="000D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FC"/>
    <w:rPr>
      <w:rFonts w:ascii="Tahoma" w:hAnsi="Tahoma" w:cs="Tahoma"/>
      <w:sz w:val="16"/>
      <w:szCs w:val="16"/>
    </w:rPr>
  </w:style>
  <w:style w:type="paragraph" w:styleId="Title">
    <w:name w:val="Title"/>
    <w:basedOn w:val="Normal"/>
    <w:next w:val="Normal"/>
    <w:link w:val="TitleChar"/>
    <w:uiPriority w:val="10"/>
    <w:qFormat/>
    <w:rsid w:val="000D0FFC"/>
    <w:pPr>
      <w:pBdr>
        <w:bottom w:val="single" w:sz="8" w:space="4" w:color="131E29" w:themeColor="accent1"/>
      </w:pBdr>
      <w:spacing w:after="300" w:line="240" w:lineRule="auto"/>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0D0FF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uiPriority w:val="1"/>
    <w:qFormat/>
    <w:rsid w:val="000D0FFC"/>
    <w:pPr>
      <w:widowControl w:val="0"/>
      <w:spacing w:after="0" w:line="240" w:lineRule="auto"/>
      <w:ind w:left="926"/>
    </w:pPr>
    <w:rPr>
      <w:rFonts w:ascii="Open Sans" w:eastAsia="Open Sans" w:hAnsi="Open Sans"/>
      <w:sz w:val="20"/>
      <w:szCs w:val="20"/>
    </w:rPr>
  </w:style>
  <w:style w:type="character" w:customStyle="1" w:styleId="BodyTextChar">
    <w:name w:val="Body Text Char"/>
    <w:basedOn w:val="DefaultParagraphFont"/>
    <w:link w:val="BodyText"/>
    <w:uiPriority w:val="1"/>
    <w:rsid w:val="000D0FFC"/>
    <w:rPr>
      <w:rFonts w:ascii="Open Sans" w:eastAsia="Open Sans" w:hAnsi="Open Sans"/>
      <w:sz w:val="20"/>
      <w:szCs w:val="20"/>
    </w:rPr>
  </w:style>
  <w:style w:type="table" w:styleId="TableGrid">
    <w:name w:val="Table Grid"/>
    <w:basedOn w:val="TableNormal"/>
    <w:uiPriority w:val="59"/>
    <w:rsid w:val="000D0FF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FFC"/>
    <w:pPr>
      <w:ind w:left="720"/>
      <w:contextualSpacing/>
    </w:pPr>
  </w:style>
  <w:style w:type="character" w:styleId="CommentReference">
    <w:name w:val="annotation reference"/>
    <w:basedOn w:val="DefaultParagraphFont"/>
    <w:uiPriority w:val="99"/>
    <w:semiHidden/>
    <w:unhideWhenUsed/>
    <w:rsid w:val="0032584F"/>
    <w:rPr>
      <w:sz w:val="16"/>
      <w:szCs w:val="16"/>
    </w:rPr>
  </w:style>
  <w:style w:type="paragraph" w:styleId="CommentText">
    <w:name w:val="annotation text"/>
    <w:basedOn w:val="Normal"/>
    <w:link w:val="CommentTextChar"/>
    <w:uiPriority w:val="99"/>
    <w:semiHidden/>
    <w:unhideWhenUsed/>
    <w:rsid w:val="0032584F"/>
    <w:pPr>
      <w:spacing w:line="240" w:lineRule="auto"/>
    </w:pPr>
    <w:rPr>
      <w:sz w:val="20"/>
      <w:szCs w:val="20"/>
    </w:rPr>
  </w:style>
  <w:style w:type="character" w:customStyle="1" w:styleId="CommentTextChar">
    <w:name w:val="Comment Text Char"/>
    <w:basedOn w:val="DefaultParagraphFont"/>
    <w:link w:val="CommentText"/>
    <w:uiPriority w:val="99"/>
    <w:semiHidden/>
    <w:rsid w:val="0032584F"/>
    <w:rPr>
      <w:sz w:val="20"/>
      <w:szCs w:val="20"/>
    </w:rPr>
  </w:style>
  <w:style w:type="paragraph" w:styleId="CommentSubject">
    <w:name w:val="annotation subject"/>
    <w:basedOn w:val="CommentText"/>
    <w:next w:val="CommentText"/>
    <w:link w:val="CommentSubjectChar"/>
    <w:uiPriority w:val="99"/>
    <w:semiHidden/>
    <w:unhideWhenUsed/>
    <w:rsid w:val="0032584F"/>
    <w:rPr>
      <w:b/>
      <w:bCs/>
    </w:rPr>
  </w:style>
  <w:style w:type="character" w:customStyle="1" w:styleId="CommentSubjectChar">
    <w:name w:val="Comment Subject Char"/>
    <w:basedOn w:val="CommentTextChar"/>
    <w:link w:val="CommentSubject"/>
    <w:uiPriority w:val="99"/>
    <w:semiHidden/>
    <w:rsid w:val="0032584F"/>
    <w:rPr>
      <w:b/>
      <w:bCs/>
      <w:sz w:val="20"/>
      <w:szCs w:val="20"/>
    </w:rPr>
  </w:style>
  <w:style w:type="paragraph" w:styleId="Revision">
    <w:name w:val="Revision"/>
    <w:hidden/>
    <w:uiPriority w:val="99"/>
    <w:semiHidden/>
    <w:rsid w:val="00FA61E0"/>
    <w:pPr>
      <w:spacing w:after="0" w:line="240" w:lineRule="auto"/>
    </w:pPr>
  </w:style>
  <w:style w:type="character" w:styleId="Hyperlink">
    <w:name w:val="Hyperlink"/>
    <w:basedOn w:val="DefaultParagraphFont"/>
    <w:uiPriority w:val="99"/>
    <w:unhideWhenUsed/>
    <w:rsid w:val="007420FA"/>
    <w:rPr>
      <w:color w:val="0000FF"/>
      <w:u w:val="single"/>
    </w:rPr>
  </w:style>
  <w:style w:type="character" w:customStyle="1" w:styleId="UnresolvedMention1">
    <w:name w:val="Unresolved Mention1"/>
    <w:basedOn w:val="DefaultParagraphFont"/>
    <w:uiPriority w:val="99"/>
    <w:semiHidden/>
    <w:unhideWhenUsed/>
    <w:rsid w:val="004E7BD5"/>
    <w:rPr>
      <w:color w:val="605E5C"/>
      <w:shd w:val="clear" w:color="auto" w:fill="E1DFDD"/>
    </w:rPr>
  </w:style>
  <w:style w:type="character" w:customStyle="1" w:styleId="UnresolvedMention2">
    <w:name w:val="Unresolved Mention2"/>
    <w:basedOn w:val="DefaultParagraphFont"/>
    <w:uiPriority w:val="99"/>
    <w:semiHidden/>
    <w:unhideWhenUsed/>
    <w:rsid w:val="00080C1C"/>
    <w:rPr>
      <w:color w:val="605E5C"/>
      <w:shd w:val="clear" w:color="auto" w:fill="E1DFDD"/>
    </w:rPr>
  </w:style>
  <w:style w:type="paragraph" w:styleId="NormalWeb">
    <w:name w:val="Normal (Web)"/>
    <w:basedOn w:val="Normal"/>
    <w:uiPriority w:val="99"/>
    <w:semiHidden/>
    <w:unhideWhenUsed/>
    <w:rsid w:val="002C1729"/>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453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869">
      <w:bodyDiv w:val="1"/>
      <w:marLeft w:val="0"/>
      <w:marRight w:val="0"/>
      <w:marTop w:val="0"/>
      <w:marBottom w:val="0"/>
      <w:divBdr>
        <w:top w:val="none" w:sz="0" w:space="0" w:color="auto"/>
        <w:left w:val="none" w:sz="0" w:space="0" w:color="auto"/>
        <w:bottom w:val="none" w:sz="0" w:space="0" w:color="auto"/>
        <w:right w:val="none" w:sz="0" w:space="0" w:color="auto"/>
      </w:divBdr>
    </w:div>
    <w:div w:id="8336381">
      <w:bodyDiv w:val="1"/>
      <w:marLeft w:val="0"/>
      <w:marRight w:val="0"/>
      <w:marTop w:val="0"/>
      <w:marBottom w:val="0"/>
      <w:divBdr>
        <w:top w:val="none" w:sz="0" w:space="0" w:color="auto"/>
        <w:left w:val="none" w:sz="0" w:space="0" w:color="auto"/>
        <w:bottom w:val="none" w:sz="0" w:space="0" w:color="auto"/>
        <w:right w:val="none" w:sz="0" w:space="0" w:color="auto"/>
      </w:divBdr>
    </w:div>
    <w:div w:id="40981791">
      <w:bodyDiv w:val="1"/>
      <w:marLeft w:val="0"/>
      <w:marRight w:val="0"/>
      <w:marTop w:val="0"/>
      <w:marBottom w:val="0"/>
      <w:divBdr>
        <w:top w:val="none" w:sz="0" w:space="0" w:color="auto"/>
        <w:left w:val="none" w:sz="0" w:space="0" w:color="auto"/>
        <w:bottom w:val="none" w:sz="0" w:space="0" w:color="auto"/>
        <w:right w:val="none" w:sz="0" w:space="0" w:color="auto"/>
      </w:divBdr>
    </w:div>
    <w:div w:id="103966778">
      <w:bodyDiv w:val="1"/>
      <w:marLeft w:val="0"/>
      <w:marRight w:val="0"/>
      <w:marTop w:val="0"/>
      <w:marBottom w:val="0"/>
      <w:divBdr>
        <w:top w:val="none" w:sz="0" w:space="0" w:color="auto"/>
        <w:left w:val="none" w:sz="0" w:space="0" w:color="auto"/>
        <w:bottom w:val="none" w:sz="0" w:space="0" w:color="auto"/>
        <w:right w:val="none" w:sz="0" w:space="0" w:color="auto"/>
      </w:divBdr>
    </w:div>
    <w:div w:id="121849106">
      <w:bodyDiv w:val="1"/>
      <w:marLeft w:val="0"/>
      <w:marRight w:val="0"/>
      <w:marTop w:val="0"/>
      <w:marBottom w:val="0"/>
      <w:divBdr>
        <w:top w:val="none" w:sz="0" w:space="0" w:color="auto"/>
        <w:left w:val="none" w:sz="0" w:space="0" w:color="auto"/>
        <w:bottom w:val="none" w:sz="0" w:space="0" w:color="auto"/>
        <w:right w:val="none" w:sz="0" w:space="0" w:color="auto"/>
      </w:divBdr>
      <w:divsChild>
        <w:div w:id="95448022">
          <w:marLeft w:val="360"/>
          <w:marRight w:val="0"/>
          <w:marTop w:val="200"/>
          <w:marBottom w:val="0"/>
          <w:divBdr>
            <w:top w:val="none" w:sz="0" w:space="0" w:color="auto"/>
            <w:left w:val="none" w:sz="0" w:space="0" w:color="auto"/>
            <w:bottom w:val="none" w:sz="0" w:space="0" w:color="auto"/>
            <w:right w:val="none" w:sz="0" w:space="0" w:color="auto"/>
          </w:divBdr>
        </w:div>
        <w:div w:id="104547560">
          <w:marLeft w:val="1080"/>
          <w:marRight w:val="0"/>
          <w:marTop w:val="100"/>
          <w:marBottom w:val="0"/>
          <w:divBdr>
            <w:top w:val="none" w:sz="0" w:space="0" w:color="auto"/>
            <w:left w:val="none" w:sz="0" w:space="0" w:color="auto"/>
            <w:bottom w:val="none" w:sz="0" w:space="0" w:color="auto"/>
            <w:right w:val="none" w:sz="0" w:space="0" w:color="auto"/>
          </w:divBdr>
        </w:div>
        <w:div w:id="109595032">
          <w:marLeft w:val="1080"/>
          <w:marRight w:val="0"/>
          <w:marTop w:val="100"/>
          <w:marBottom w:val="0"/>
          <w:divBdr>
            <w:top w:val="none" w:sz="0" w:space="0" w:color="auto"/>
            <w:left w:val="none" w:sz="0" w:space="0" w:color="auto"/>
            <w:bottom w:val="none" w:sz="0" w:space="0" w:color="auto"/>
            <w:right w:val="none" w:sz="0" w:space="0" w:color="auto"/>
          </w:divBdr>
        </w:div>
        <w:div w:id="602034135">
          <w:marLeft w:val="1800"/>
          <w:marRight w:val="0"/>
          <w:marTop w:val="100"/>
          <w:marBottom w:val="0"/>
          <w:divBdr>
            <w:top w:val="none" w:sz="0" w:space="0" w:color="auto"/>
            <w:left w:val="none" w:sz="0" w:space="0" w:color="auto"/>
            <w:bottom w:val="none" w:sz="0" w:space="0" w:color="auto"/>
            <w:right w:val="none" w:sz="0" w:space="0" w:color="auto"/>
          </w:divBdr>
        </w:div>
        <w:div w:id="842816573">
          <w:marLeft w:val="360"/>
          <w:marRight w:val="0"/>
          <w:marTop w:val="200"/>
          <w:marBottom w:val="0"/>
          <w:divBdr>
            <w:top w:val="none" w:sz="0" w:space="0" w:color="auto"/>
            <w:left w:val="none" w:sz="0" w:space="0" w:color="auto"/>
            <w:bottom w:val="none" w:sz="0" w:space="0" w:color="auto"/>
            <w:right w:val="none" w:sz="0" w:space="0" w:color="auto"/>
          </w:divBdr>
        </w:div>
        <w:div w:id="1175070671">
          <w:marLeft w:val="360"/>
          <w:marRight w:val="0"/>
          <w:marTop w:val="200"/>
          <w:marBottom w:val="0"/>
          <w:divBdr>
            <w:top w:val="none" w:sz="0" w:space="0" w:color="auto"/>
            <w:left w:val="none" w:sz="0" w:space="0" w:color="auto"/>
            <w:bottom w:val="none" w:sz="0" w:space="0" w:color="auto"/>
            <w:right w:val="none" w:sz="0" w:space="0" w:color="auto"/>
          </w:divBdr>
        </w:div>
        <w:div w:id="1965888293">
          <w:marLeft w:val="1080"/>
          <w:marRight w:val="0"/>
          <w:marTop w:val="100"/>
          <w:marBottom w:val="0"/>
          <w:divBdr>
            <w:top w:val="none" w:sz="0" w:space="0" w:color="auto"/>
            <w:left w:val="none" w:sz="0" w:space="0" w:color="auto"/>
            <w:bottom w:val="none" w:sz="0" w:space="0" w:color="auto"/>
            <w:right w:val="none" w:sz="0" w:space="0" w:color="auto"/>
          </w:divBdr>
        </w:div>
      </w:divsChild>
    </w:div>
    <w:div w:id="185217846">
      <w:bodyDiv w:val="1"/>
      <w:marLeft w:val="0"/>
      <w:marRight w:val="0"/>
      <w:marTop w:val="0"/>
      <w:marBottom w:val="0"/>
      <w:divBdr>
        <w:top w:val="none" w:sz="0" w:space="0" w:color="auto"/>
        <w:left w:val="none" w:sz="0" w:space="0" w:color="auto"/>
        <w:bottom w:val="none" w:sz="0" w:space="0" w:color="auto"/>
        <w:right w:val="none" w:sz="0" w:space="0" w:color="auto"/>
      </w:divBdr>
    </w:div>
    <w:div w:id="193734344">
      <w:bodyDiv w:val="1"/>
      <w:marLeft w:val="0"/>
      <w:marRight w:val="0"/>
      <w:marTop w:val="0"/>
      <w:marBottom w:val="0"/>
      <w:divBdr>
        <w:top w:val="none" w:sz="0" w:space="0" w:color="auto"/>
        <w:left w:val="none" w:sz="0" w:space="0" w:color="auto"/>
        <w:bottom w:val="none" w:sz="0" w:space="0" w:color="auto"/>
        <w:right w:val="none" w:sz="0" w:space="0" w:color="auto"/>
      </w:divBdr>
      <w:divsChild>
        <w:div w:id="11297857">
          <w:marLeft w:val="360"/>
          <w:marRight w:val="0"/>
          <w:marTop w:val="200"/>
          <w:marBottom w:val="0"/>
          <w:divBdr>
            <w:top w:val="none" w:sz="0" w:space="0" w:color="auto"/>
            <w:left w:val="none" w:sz="0" w:space="0" w:color="auto"/>
            <w:bottom w:val="none" w:sz="0" w:space="0" w:color="auto"/>
            <w:right w:val="none" w:sz="0" w:space="0" w:color="auto"/>
          </w:divBdr>
        </w:div>
        <w:div w:id="296105748">
          <w:marLeft w:val="1080"/>
          <w:marRight w:val="0"/>
          <w:marTop w:val="100"/>
          <w:marBottom w:val="0"/>
          <w:divBdr>
            <w:top w:val="none" w:sz="0" w:space="0" w:color="auto"/>
            <w:left w:val="none" w:sz="0" w:space="0" w:color="auto"/>
            <w:bottom w:val="none" w:sz="0" w:space="0" w:color="auto"/>
            <w:right w:val="none" w:sz="0" w:space="0" w:color="auto"/>
          </w:divBdr>
        </w:div>
        <w:div w:id="560142526">
          <w:marLeft w:val="360"/>
          <w:marRight w:val="0"/>
          <w:marTop w:val="200"/>
          <w:marBottom w:val="0"/>
          <w:divBdr>
            <w:top w:val="none" w:sz="0" w:space="0" w:color="auto"/>
            <w:left w:val="none" w:sz="0" w:space="0" w:color="auto"/>
            <w:bottom w:val="none" w:sz="0" w:space="0" w:color="auto"/>
            <w:right w:val="none" w:sz="0" w:space="0" w:color="auto"/>
          </w:divBdr>
        </w:div>
        <w:div w:id="945115291">
          <w:marLeft w:val="1080"/>
          <w:marRight w:val="0"/>
          <w:marTop w:val="100"/>
          <w:marBottom w:val="0"/>
          <w:divBdr>
            <w:top w:val="none" w:sz="0" w:space="0" w:color="auto"/>
            <w:left w:val="none" w:sz="0" w:space="0" w:color="auto"/>
            <w:bottom w:val="none" w:sz="0" w:space="0" w:color="auto"/>
            <w:right w:val="none" w:sz="0" w:space="0" w:color="auto"/>
          </w:divBdr>
        </w:div>
        <w:div w:id="1163544920">
          <w:marLeft w:val="360"/>
          <w:marRight w:val="0"/>
          <w:marTop w:val="200"/>
          <w:marBottom w:val="0"/>
          <w:divBdr>
            <w:top w:val="none" w:sz="0" w:space="0" w:color="auto"/>
            <w:left w:val="none" w:sz="0" w:space="0" w:color="auto"/>
            <w:bottom w:val="none" w:sz="0" w:space="0" w:color="auto"/>
            <w:right w:val="none" w:sz="0" w:space="0" w:color="auto"/>
          </w:divBdr>
        </w:div>
        <w:div w:id="1454324226">
          <w:marLeft w:val="360"/>
          <w:marRight w:val="0"/>
          <w:marTop w:val="200"/>
          <w:marBottom w:val="0"/>
          <w:divBdr>
            <w:top w:val="none" w:sz="0" w:space="0" w:color="auto"/>
            <w:left w:val="none" w:sz="0" w:space="0" w:color="auto"/>
            <w:bottom w:val="none" w:sz="0" w:space="0" w:color="auto"/>
            <w:right w:val="none" w:sz="0" w:space="0" w:color="auto"/>
          </w:divBdr>
        </w:div>
        <w:div w:id="1622491664">
          <w:marLeft w:val="1080"/>
          <w:marRight w:val="0"/>
          <w:marTop w:val="100"/>
          <w:marBottom w:val="0"/>
          <w:divBdr>
            <w:top w:val="none" w:sz="0" w:space="0" w:color="auto"/>
            <w:left w:val="none" w:sz="0" w:space="0" w:color="auto"/>
            <w:bottom w:val="none" w:sz="0" w:space="0" w:color="auto"/>
            <w:right w:val="none" w:sz="0" w:space="0" w:color="auto"/>
          </w:divBdr>
        </w:div>
        <w:div w:id="1711415037">
          <w:marLeft w:val="360"/>
          <w:marRight w:val="0"/>
          <w:marTop w:val="200"/>
          <w:marBottom w:val="0"/>
          <w:divBdr>
            <w:top w:val="none" w:sz="0" w:space="0" w:color="auto"/>
            <w:left w:val="none" w:sz="0" w:space="0" w:color="auto"/>
            <w:bottom w:val="none" w:sz="0" w:space="0" w:color="auto"/>
            <w:right w:val="none" w:sz="0" w:space="0" w:color="auto"/>
          </w:divBdr>
        </w:div>
        <w:div w:id="1779904686">
          <w:marLeft w:val="1080"/>
          <w:marRight w:val="0"/>
          <w:marTop w:val="100"/>
          <w:marBottom w:val="0"/>
          <w:divBdr>
            <w:top w:val="none" w:sz="0" w:space="0" w:color="auto"/>
            <w:left w:val="none" w:sz="0" w:space="0" w:color="auto"/>
            <w:bottom w:val="none" w:sz="0" w:space="0" w:color="auto"/>
            <w:right w:val="none" w:sz="0" w:space="0" w:color="auto"/>
          </w:divBdr>
        </w:div>
        <w:div w:id="1839954984">
          <w:marLeft w:val="360"/>
          <w:marRight w:val="0"/>
          <w:marTop w:val="200"/>
          <w:marBottom w:val="0"/>
          <w:divBdr>
            <w:top w:val="none" w:sz="0" w:space="0" w:color="auto"/>
            <w:left w:val="none" w:sz="0" w:space="0" w:color="auto"/>
            <w:bottom w:val="none" w:sz="0" w:space="0" w:color="auto"/>
            <w:right w:val="none" w:sz="0" w:space="0" w:color="auto"/>
          </w:divBdr>
        </w:div>
        <w:div w:id="2031451100">
          <w:marLeft w:val="1080"/>
          <w:marRight w:val="0"/>
          <w:marTop w:val="100"/>
          <w:marBottom w:val="0"/>
          <w:divBdr>
            <w:top w:val="none" w:sz="0" w:space="0" w:color="auto"/>
            <w:left w:val="none" w:sz="0" w:space="0" w:color="auto"/>
            <w:bottom w:val="none" w:sz="0" w:space="0" w:color="auto"/>
            <w:right w:val="none" w:sz="0" w:space="0" w:color="auto"/>
          </w:divBdr>
        </w:div>
        <w:div w:id="2057390518">
          <w:marLeft w:val="1080"/>
          <w:marRight w:val="0"/>
          <w:marTop w:val="100"/>
          <w:marBottom w:val="0"/>
          <w:divBdr>
            <w:top w:val="none" w:sz="0" w:space="0" w:color="auto"/>
            <w:left w:val="none" w:sz="0" w:space="0" w:color="auto"/>
            <w:bottom w:val="none" w:sz="0" w:space="0" w:color="auto"/>
            <w:right w:val="none" w:sz="0" w:space="0" w:color="auto"/>
          </w:divBdr>
        </w:div>
        <w:div w:id="2130973851">
          <w:marLeft w:val="1080"/>
          <w:marRight w:val="0"/>
          <w:marTop w:val="100"/>
          <w:marBottom w:val="0"/>
          <w:divBdr>
            <w:top w:val="none" w:sz="0" w:space="0" w:color="auto"/>
            <w:left w:val="none" w:sz="0" w:space="0" w:color="auto"/>
            <w:bottom w:val="none" w:sz="0" w:space="0" w:color="auto"/>
            <w:right w:val="none" w:sz="0" w:space="0" w:color="auto"/>
          </w:divBdr>
        </w:div>
      </w:divsChild>
    </w:div>
    <w:div w:id="302851083">
      <w:bodyDiv w:val="1"/>
      <w:marLeft w:val="0"/>
      <w:marRight w:val="0"/>
      <w:marTop w:val="0"/>
      <w:marBottom w:val="0"/>
      <w:divBdr>
        <w:top w:val="none" w:sz="0" w:space="0" w:color="auto"/>
        <w:left w:val="none" w:sz="0" w:space="0" w:color="auto"/>
        <w:bottom w:val="none" w:sz="0" w:space="0" w:color="auto"/>
        <w:right w:val="none" w:sz="0" w:space="0" w:color="auto"/>
      </w:divBdr>
    </w:div>
    <w:div w:id="338436536">
      <w:bodyDiv w:val="1"/>
      <w:marLeft w:val="0"/>
      <w:marRight w:val="0"/>
      <w:marTop w:val="0"/>
      <w:marBottom w:val="0"/>
      <w:divBdr>
        <w:top w:val="none" w:sz="0" w:space="0" w:color="auto"/>
        <w:left w:val="none" w:sz="0" w:space="0" w:color="auto"/>
        <w:bottom w:val="none" w:sz="0" w:space="0" w:color="auto"/>
        <w:right w:val="none" w:sz="0" w:space="0" w:color="auto"/>
      </w:divBdr>
      <w:divsChild>
        <w:div w:id="43608261">
          <w:marLeft w:val="1080"/>
          <w:marRight w:val="0"/>
          <w:marTop w:val="100"/>
          <w:marBottom w:val="0"/>
          <w:divBdr>
            <w:top w:val="none" w:sz="0" w:space="0" w:color="auto"/>
            <w:left w:val="none" w:sz="0" w:space="0" w:color="auto"/>
            <w:bottom w:val="none" w:sz="0" w:space="0" w:color="auto"/>
            <w:right w:val="none" w:sz="0" w:space="0" w:color="auto"/>
          </w:divBdr>
        </w:div>
        <w:div w:id="46883570">
          <w:marLeft w:val="1080"/>
          <w:marRight w:val="0"/>
          <w:marTop w:val="100"/>
          <w:marBottom w:val="0"/>
          <w:divBdr>
            <w:top w:val="none" w:sz="0" w:space="0" w:color="auto"/>
            <w:left w:val="none" w:sz="0" w:space="0" w:color="auto"/>
            <w:bottom w:val="none" w:sz="0" w:space="0" w:color="auto"/>
            <w:right w:val="none" w:sz="0" w:space="0" w:color="auto"/>
          </w:divBdr>
        </w:div>
        <w:div w:id="107043628">
          <w:marLeft w:val="360"/>
          <w:marRight w:val="0"/>
          <w:marTop w:val="200"/>
          <w:marBottom w:val="0"/>
          <w:divBdr>
            <w:top w:val="none" w:sz="0" w:space="0" w:color="auto"/>
            <w:left w:val="none" w:sz="0" w:space="0" w:color="auto"/>
            <w:bottom w:val="none" w:sz="0" w:space="0" w:color="auto"/>
            <w:right w:val="none" w:sz="0" w:space="0" w:color="auto"/>
          </w:divBdr>
        </w:div>
        <w:div w:id="760873295">
          <w:marLeft w:val="1080"/>
          <w:marRight w:val="0"/>
          <w:marTop w:val="100"/>
          <w:marBottom w:val="0"/>
          <w:divBdr>
            <w:top w:val="none" w:sz="0" w:space="0" w:color="auto"/>
            <w:left w:val="none" w:sz="0" w:space="0" w:color="auto"/>
            <w:bottom w:val="none" w:sz="0" w:space="0" w:color="auto"/>
            <w:right w:val="none" w:sz="0" w:space="0" w:color="auto"/>
          </w:divBdr>
        </w:div>
        <w:div w:id="929704331">
          <w:marLeft w:val="360"/>
          <w:marRight w:val="0"/>
          <w:marTop w:val="200"/>
          <w:marBottom w:val="0"/>
          <w:divBdr>
            <w:top w:val="none" w:sz="0" w:space="0" w:color="auto"/>
            <w:left w:val="none" w:sz="0" w:space="0" w:color="auto"/>
            <w:bottom w:val="none" w:sz="0" w:space="0" w:color="auto"/>
            <w:right w:val="none" w:sz="0" w:space="0" w:color="auto"/>
          </w:divBdr>
        </w:div>
        <w:div w:id="1127894484">
          <w:marLeft w:val="1080"/>
          <w:marRight w:val="0"/>
          <w:marTop w:val="100"/>
          <w:marBottom w:val="0"/>
          <w:divBdr>
            <w:top w:val="none" w:sz="0" w:space="0" w:color="auto"/>
            <w:left w:val="none" w:sz="0" w:space="0" w:color="auto"/>
            <w:bottom w:val="none" w:sz="0" w:space="0" w:color="auto"/>
            <w:right w:val="none" w:sz="0" w:space="0" w:color="auto"/>
          </w:divBdr>
        </w:div>
        <w:div w:id="1394163726">
          <w:marLeft w:val="360"/>
          <w:marRight w:val="0"/>
          <w:marTop w:val="200"/>
          <w:marBottom w:val="0"/>
          <w:divBdr>
            <w:top w:val="none" w:sz="0" w:space="0" w:color="auto"/>
            <w:left w:val="none" w:sz="0" w:space="0" w:color="auto"/>
            <w:bottom w:val="none" w:sz="0" w:space="0" w:color="auto"/>
            <w:right w:val="none" w:sz="0" w:space="0" w:color="auto"/>
          </w:divBdr>
        </w:div>
        <w:div w:id="1468933119">
          <w:marLeft w:val="360"/>
          <w:marRight w:val="0"/>
          <w:marTop w:val="200"/>
          <w:marBottom w:val="0"/>
          <w:divBdr>
            <w:top w:val="none" w:sz="0" w:space="0" w:color="auto"/>
            <w:left w:val="none" w:sz="0" w:space="0" w:color="auto"/>
            <w:bottom w:val="none" w:sz="0" w:space="0" w:color="auto"/>
            <w:right w:val="none" w:sz="0" w:space="0" w:color="auto"/>
          </w:divBdr>
        </w:div>
        <w:div w:id="1638097636">
          <w:marLeft w:val="360"/>
          <w:marRight w:val="0"/>
          <w:marTop w:val="200"/>
          <w:marBottom w:val="0"/>
          <w:divBdr>
            <w:top w:val="none" w:sz="0" w:space="0" w:color="auto"/>
            <w:left w:val="none" w:sz="0" w:space="0" w:color="auto"/>
            <w:bottom w:val="none" w:sz="0" w:space="0" w:color="auto"/>
            <w:right w:val="none" w:sz="0" w:space="0" w:color="auto"/>
          </w:divBdr>
        </w:div>
        <w:div w:id="1732069685">
          <w:marLeft w:val="1080"/>
          <w:marRight w:val="0"/>
          <w:marTop w:val="100"/>
          <w:marBottom w:val="0"/>
          <w:divBdr>
            <w:top w:val="none" w:sz="0" w:space="0" w:color="auto"/>
            <w:left w:val="none" w:sz="0" w:space="0" w:color="auto"/>
            <w:bottom w:val="none" w:sz="0" w:space="0" w:color="auto"/>
            <w:right w:val="none" w:sz="0" w:space="0" w:color="auto"/>
          </w:divBdr>
        </w:div>
      </w:divsChild>
    </w:div>
    <w:div w:id="398597167">
      <w:bodyDiv w:val="1"/>
      <w:marLeft w:val="0"/>
      <w:marRight w:val="0"/>
      <w:marTop w:val="0"/>
      <w:marBottom w:val="0"/>
      <w:divBdr>
        <w:top w:val="none" w:sz="0" w:space="0" w:color="auto"/>
        <w:left w:val="none" w:sz="0" w:space="0" w:color="auto"/>
        <w:bottom w:val="none" w:sz="0" w:space="0" w:color="auto"/>
        <w:right w:val="none" w:sz="0" w:space="0" w:color="auto"/>
      </w:divBdr>
    </w:div>
    <w:div w:id="401950964">
      <w:bodyDiv w:val="1"/>
      <w:marLeft w:val="0"/>
      <w:marRight w:val="0"/>
      <w:marTop w:val="0"/>
      <w:marBottom w:val="0"/>
      <w:divBdr>
        <w:top w:val="none" w:sz="0" w:space="0" w:color="auto"/>
        <w:left w:val="none" w:sz="0" w:space="0" w:color="auto"/>
        <w:bottom w:val="none" w:sz="0" w:space="0" w:color="auto"/>
        <w:right w:val="none" w:sz="0" w:space="0" w:color="auto"/>
      </w:divBdr>
    </w:div>
    <w:div w:id="523131079">
      <w:bodyDiv w:val="1"/>
      <w:marLeft w:val="0"/>
      <w:marRight w:val="0"/>
      <w:marTop w:val="0"/>
      <w:marBottom w:val="0"/>
      <w:divBdr>
        <w:top w:val="none" w:sz="0" w:space="0" w:color="auto"/>
        <w:left w:val="none" w:sz="0" w:space="0" w:color="auto"/>
        <w:bottom w:val="none" w:sz="0" w:space="0" w:color="auto"/>
        <w:right w:val="none" w:sz="0" w:space="0" w:color="auto"/>
      </w:divBdr>
      <w:divsChild>
        <w:div w:id="1973631">
          <w:marLeft w:val="360"/>
          <w:marRight w:val="0"/>
          <w:marTop w:val="200"/>
          <w:marBottom w:val="0"/>
          <w:divBdr>
            <w:top w:val="none" w:sz="0" w:space="0" w:color="auto"/>
            <w:left w:val="none" w:sz="0" w:space="0" w:color="auto"/>
            <w:bottom w:val="none" w:sz="0" w:space="0" w:color="auto"/>
            <w:right w:val="none" w:sz="0" w:space="0" w:color="auto"/>
          </w:divBdr>
        </w:div>
        <w:div w:id="4988390">
          <w:marLeft w:val="360"/>
          <w:marRight w:val="0"/>
          <w:marTop w:val="200"/>
          <w:marBottom w:val="0"/>
          <w:divBdr>
            <w:top w:val="none" w:sz="0" w:space="0" w:color="auto"/>
            <w:left w:val="none" w:sz="0" w:space="0" w:color="auto"/>
            <w:bottom w:val="none" w:sz="0" w:space="0" w:color="auto"/>
            <w:right w:val="none" w:sz="0" w:space="0" w:color="auto"/>
          </w:divBdr>
        </w:div>
        <w:div w:id="174196035">
          <w:marLeft w:val="1080"/>
          <w:marRight w:val="0"/>
          <w:marTop w:val="100"/>
          <w:marBottom w:val="0"/>
          <w:divBdr>
            <w:top w:val="none" w:sz="0" w:space="0" w:color="auto"/>
            <w:left w:val="none" w:sz="0" w:space="0" w:color="auto"/>
            <w:bottom w:val="none" w:sz="0" w:space="0" w:color="auto"/>
            <w:right w:val="none" w:sz="0" w:space="0" w:color="auto"/>
          </w:divBdr>
        </w:div>
        <w:div w:id="459807185">
          <w:marLeft w:val="360"/>
          <w:marRight w:val="0"/>
          <w:marTop w:val="200"/>
          <w:marBottom w:val="0"/>
          <w:divBdr>
            <w:top w:val="none" w:sz="0" w:space="0" w:color="auto"/>
            <w:left w:val="none" w:sz="0" w:space="0" w:color="auto"/>
            <w:bottom w:val="none" w:sz="0" w:space="0" w:color="auto"/>
            <w:right w:val="none" w:sz="0" w:space="0" w:color="auto"/>
          </w:divBdr>
        </w:div>
        <w:div w:id="773785977">
          <w:marLeft w:val="1080"/>
          <w:marRight w:val="0"/>
          <w:marTop w:val="100"/>
          <w:marBottom w:val="0"/>
          <w:divBdr>
            <w:top w:val="none" w:sz="0" w:space="0" w:color="auto"/>
            <w:left w:val="none" w:sz="0" w:space="0" w:color="auto"/>
            <w:bottom w:val="none" w:sz="0" w:space="0" w:color="auto"/>
            <w:right w:val="none" w:sz="0" w:space="0" w:color="auto"/>
          </w:divBdr>
        </w:div>
        <w:div w:id="1172329199">
          <w:marLeft w:val="360"/>
          <w:marRight w:val="0"/>
          <w:marTop w:val="200"/>
          <w:marBottom w:val="0"/>
          <w:divBdr>
            <w:top w:val="none" w:sz="0" w:space="0" w:color="auto"/>
            <w:left w:val="none" w:sz="0" w:space="0" w:color="auto"/>
            <w:bottom w:val="none" w:sz="0" w:space="0" w:color="auto"/>
            <w:right w:val="none" w:sz="0" w:space="0" w:color="auto"/>
          </w:divBdr>
        </w:div>
        <w:div w:id="1235313664">
          <w:marLeft w:val="360"/>
          <w:marRight w:val="0"/>
          <w:marTop w:val="200"/>
          <w:marBottom w:val="0"/>
          <w:divBdr>
            <w:top w:val="none" w:sz="0" w:space="0" w:color="auto"/>
            <w:left w:val="none" w:sz="0" w:space="0" w:color="auto"/>
            <w:bottom w:val="none" w:sz="0" w:space="0" w:color="auto"/>
            <w:right w:val="none" w:sz="0" w:space="0" w:color="auto"/>
          </w:divBdr>
        </w:div>
        <w:div w:id="1282221254">
          <w:marLeft w:val="360"/>
          <w:marRight w:val="0"/>
          <w:marTop w:val="200"/>
          <w:marBottom w:val="0"/>
          <w:divBdr>
            <w:top w:val="none" w:sz="0" w:space="0" w:color="auto"/>
            <w:left w:val="none" w:sz="0" w:space="0" w:color="auto"/>
            <w:bottom w:val="none" w:sz="0" w:space="0" w:color="auto"/>
            <w:right w:val="none" w:sz="0" w:space="0" w:color="auto"/>
          </w:divBdr>
        </w:div>
        <w:div w:id="1363557017">
          <w:marLeft w:val="1080"/>
          <w:marRight w:val="0"/>
          <w:marTop w:val="100"/>
          <w:marBottom w:val="0"/>
          <w:divBdr>
            <w:top w:val="none" w:sz="0" w:space="0" w:color="auto"/>
            <w:left w:val="none" w:sz="0" w:space="0" w:color="auto"/>
            <w:bottom w:val="none" w:sz="0" w:space="0" w:color="auto"/>
            <w:right w:val="none" w:sz="0" w:space="0" w:color="auto"/>
          </w:divBdr>
        </w:div>
        <w:div w:id="1498769693">
          <w:marLeft w:val="1080"/>
          <w:marRight w:val="0"/>
          <w:marTop w:val="100"/>
          <w:marBottom w:val="0"/>
          <w:divBdr>
            <w:top w:val="none" w:sz="0" w:space="0" w:color="auto"/>
            <w:left w:val="none" w:sz="0" w:space="0" w:color="auto"/>
            <w:bottom w:val="none" w:sz="0" w:space="0" w:color="auto"/>
            <w:right w:val="none" w:sz="0" w:space="0" w:color="auto"/>
          </w:divBdr>
        </w:div>
        <w:div w:id="1539245719">
          <w:marLeft w:val="1080"/>
          <w:marRight w:val="0"/>
          <w:marTop w:val="100"/>
          <w:marBottom w:val="0"/>
          <w:divBdr>
            <w:top w:val="none" w:sz="0" w:space="0" w:color="auto"/>
            <w:left w:val="none" w:sz="0" w:space="0" w:color="auto"/>
            <w:bottom w:val="none" w:sz="0" w:space="0" w:color="auto"/>
            <w:right w:val="none" w:sz="0" w:space="0" w:color="auto"/>
          </w:divBdr>
        </w:div>
        <w:div w:id="1633441853">
          <w:marLeft w:val="1080"/>
          <w:marRight w:val="0"/>
          <w:marTop w:val="100"/>
          <w:marBottom w:val="0"/>
          <w:divBdr>
            <w:top w:val="none" w:sz="0" w:space="0" w:color="auto"/>
            <w:left w:val="none" w:sz="0" w:space="0" w:color="auto"/>
            <w:bottom w:val="none" w:sz="0" w:space="0" w:color="auto"/>
            <w:right w:val="none" w:sz="0" w:space="0" w:color="auto"/>
          </w:divBdr>
        </w:div>
      </w:divsChild>
    </w:div>
    <w:div w:id="540898418">
      <w:bodyDiv w:val="1"/>
      <w:marLeft w:val="0"/>
      <w:marRight w:val="0"/>
      <w:marTop w:val="0"/>
      <w:marBottom w:val="0"/>
      <w:divBdr>
        <w:top w:val="none" w:sz="0" w:space="0" w:color="auto"/>
        <w:left w:val="none" w:sz="0" w:space="0" w:color="auto"/>
        <w:bottom w:val="none" w:sz="0" w:space="0" w:color="auto"/>
        <w:right w:val="none" w:sz="0" w:space="0" w:color="auto"/>
      </w:divBdr>
    </w:div>
    <w:div w:id="551041956">
      <w:bodyDiv w:val="1"/>
      <w:marLeft w:val="0"/>
      <w:marRight w:val="0"/>
      <w:marTop w:val="0"/>
      <w:marBottom w:val="0"/>
      <w:divBdr>
        <w:top w:val="none" w:sz="0" w:space="0" w:color="auto"/>
        <w:left w:val="none" w:sz="0" w:space="0" w:color="auto"/>
        <w:bottom w:val="none" w:sz="0" w:space="0" w:color="auto"/>
        <w:right w:val="none" w:sz="0" w:space="0" w:color="auto"/>
      </w:divBdr>
    </w:div>
    <w:div w:id="600258694">
      <w:bodyDiv w:val="1"/>
      <w:marLeft w:val="0"/>
      <w:marRight w:val="0"/>
      <w:marTop w:val="0"/>
      <w:marBottom w:val="0"/>
      <w:divBdr>
        <w:top w:val="none" w:sz="0" w:space="0" w:color="auto"/>
        <w:left w:val="none" w:sz="0" w:space="0" w:color="auto"/>
        <w:bottom w:val="none" w:sz="0" w:space="0" w:color="auto"/>
        <w:right w:val="none" w:sz="0" w:space="0" w:color="auto"/>
      </w:divBdr>
    </w:div>
    <w:div w:id="616452626">
      <w:bodyDiv w:val="1"/>
      <w:marLeft w:val="0"/>
      <w:marRight w:val="0"/>
      <w:marTop w:val="0"/>
      <w:marBottom w:val="0"/>
      <w:divBdr>
        <w:top w:val="none" w:sz="0" w:space="0" w:color="auto"/>
        <w:left w:val="none" w:sz="0" w:space="0" w:color="auto"/>
        <w:bottom w:val="none" w:sz="0" w:space="0" w:color="auto"/>
        <w:right w:val="none" w:sz="0" w:space="0" w:color="auto"/>
      </w:divBdr>
    </w:div>
    <w:div w:id="617494312">
      <w:bodyDiv w:val="1"/>
      <w:marLeft w:val="0"/>
      <w:marRight w:val="0"/>
      <w:marTop w:val="0"/>
      <w:marBottom w:val="0"/>
      <w:divBdr>
        <w:top w:val="none" w:sz="0" w:space="0" w:color="auto"/>
        <w:left w:val="none" w:sz="0" w:space="0" w:color="auto"/>
        <w:bottom w:val="none" w:sz="0" w:space="0" w:color="auto"/>
        <w:right w:val="none" w:sz="0" w:space="0" w:color="auto"/>
      </w:divBdr>
    </w:div>
    <w:div w:id="795955085">
      <w:bodyDiv w:val="1"/>
      <w:marLeft w:val="0"/>
      <w:marRight w:val="0"/>
      <w:marTop w:val="0"/>
      <w:marBottom w:val="0"/>
      <w:divBdr>
        <w:top w:val="none" w:sz="0" w:space="0" w:color="auto"/>
        <w:left w:val="none" w:sz="0" w:space="0" w:color="auto"/>
        <w:bottom w:val="none" w:sz="0" w:space="0" w:color="auto"/>
        <w:right w:val="none" w:sz="0" w:space="0" w:color="auto"/>
      </w:divBdr>
      <w:divsChild>
        <w:div w:id="1576864960">
          <w:marLeft w:val="576"/>
          <w:marRight w:val="0"/>
          <w:marTop w:val="0"/>
          <w:marBottom w:val="0"/>
          <w:divBdr>
            <w:top w:val="none" w:sz="0" w:space="0" w:color="auto"/>
            <w:left w:val="none" w:sz="0" w:space="0" w:color="auto"/>
            <w:bottom w:val="none" w:sz="0" w:space="0" w:color="auto"/>
            <w:right w:val="none" w:sz="0" w:space="0" w:color="auto"/>
          </w:divBdr>
        </w:div>
      </w:divsChild>
    </w:div>
    <w:div w:id="901209603">
      <w:bodyDiv w:val="1"/>
      <w:marLeft w:val="0"/>
      <w:marRight w:val="0"/>
      <w:marTop w:val="0"/>
      <w:marBottom w:val="0"/>
      <w:divBdr>
        <w:top w:val="none" w:sz="0" w:space="0" w:color="auto"/>
        <w:left w:val="none" w:sz="0" w:space="0" w:color="auto"/>
        <w:bottom w:val="none" w:sz="0" w:space="0" w:color="auto"/>
        <w:right w:val="none" w:sz="0" w:space="0" w:color="auto"/>
      </w:divBdr>
    </w:div>
    <w:div w:id="997148267">
      <w:bodyDiv w:val="1"/>
      <w:marLeft w:val="0"/>
      <w:marRight w:val="0"/>
      <w:marTop w:val="0"/>
      <w:marBottom w:val="0"/>
      <w:divBdr>
        <w:top w:val="none" w:sz="0" w:space="0" w:color="auto"/>
        <w:left w:val="none" w:sz="0" w:space="0" w:color="auto"/>
        <w:bottom w:val="none" w:sz="0" w:space="0" w:color="auto"/>
        <w:right w:val="none" w:sz="0" w:space="0" w:color="auto"/>
      </w:divBdr>
    </w:div>
    <w:div w:id="1025791995">
      <w:bodyDiv w:val="1"/>
      <w:marLeft w:val="0"/>
      <w:marRight w:val="0"/>
      <w:marTop w:val="0"/>
      <w:marBottom w:val="0"/>
      <w:divBdr>
        <w:top w:val="none" w:sz="0" w:space="0" w:color="auto"/>
        <w:left w:val="none" w:sz="0" w:space="0" w:color="auto"/>
        <w:bottom w:val="none" w:sz="0" w:space="0" w:color="auto"/>
        <w:right w:val="none" w:sz="0" w:space="0" w:color="auto"/>
      </w:divBdr>
    </w:div>
    <w:div w:id="1156607281">
      <w:bodyDiv w:val="1"/>
      <w:marLeft w:val="0"/>
      <w:marRight w:val="0"/>
      <w:marTop w:val="0"/>
      <w:marBottom w:val="0"/>
      <w:divBdr>
        <w:top w:val="none" w:sz="0" w:space="0" w:color="auto"/>
        <w:left w:val="none" w:sz="0" w:space="0" w:color="auto"/>
        <w:bottom w:val="none" w:sz="0" w:space="0" w:color="auto"/>
        <w:right w:val="none" w:sz="0" w:space="0" w:color="auto"/>
      </w:divBdr>
    </w:div>
    <w:div w:id="1194657423">
      <w:bodyDiv w:val="1"/>
      <w:marLeft w:val="0"/>
      <w:marRight w:val="0"/>
      <w:marTop w:val="0"/>
      <w:marBottom w:val="0"/>
      <w:divBdr>
        <w:top w:val="none" w:sz="0" w:space="0" w:color="auto"/>
        <w:left w:val="none" w:sz="0" w:space="0" w:color="auto"/>
        <w:bottom w:val="none" w:sz="0" w:space="0" w:color="auto"/>
        <w:right w:val="none" w:sz="0" w:space="0" w:color="auto"/>
      </w:divBdr>
    </w:div>
    <w:div w:id="1318877125">
      <w:bodyDiv w:val="1"/>
      <w:marLeft w:val="0"/>
      <w:marRight w:val="0"/>
      <w:marTop w:val="0"/>
      <w:marBottom w:val="0"/>
      <w:divBdr>
        <w:top w:val="none" w:sz="0" w:space="0" w:color="auto"/>
        <w:left w:val="none" w:sz="0" w:space="0" w:color="auto"/>
        <w:bottom w:val="none" w:sz="0" w:space="0" w:color="auto"/>
        <w:right w:val="none" w:sz="0" w:space="0" w:color="auto"/>
      </w:divBdr>
    </w:div>
    <w:div w:id="1344547647">
      <w:bodyDiv w:val="1"/>
      <w:marLeft w:val="0"/>
      <w:marRight w:val="0"/>
      <w:marTop w:val="0"/>
      <w:marBottom w:val="0"/>
      <w:divBdr>
        <w:top w:val="none" w:sz="0" w:space="0" w:color="auto"/>
        <w:left w:val="none" w:sz="0" w:space="0" w:color="auto"/>
        <w:bottom w:val="none" w:sz="0" w:space="0" w:color="auto"/>
        <w:right w:val="none" w:sz="0" w:space="0" w:color="auto"/>
      </w:divBdr>
    </w:div>
    <w:div w:id="1457675853">
      <w:bodyDiv w:val="1"/>
      <w:marLeft w:val="0"/>
      <w:marRight w:val="0"/>
      <w:marTop w:val="0"/>
      <w:marBottom w:val="0"/>
      <w:divBdr>
        <w:top w:val="none" w:sz="0" w:space="0" w:color="auto"/>
        <w:left w:val="none" w:sz="0" w:space="0" w:color="auto"/>
        <w:bottom w:val="none" w:sz="0" w:space="0" w:color="auto"/>
        <w:right w:val="none" w:sz="0" w:space="0" w:color="auto"/>
      </w:divBdr>
    </w:div>
    <w:div w:id="1505390830">
      <w:bodyDiv w:val="1"/>
      <w:marLeft w:val="0"/>
      <w:marRight w:val="0"/>
      <w:marTop w:val="0"/>
      <w:marBottom w:val="0"/>
      <w:divBdr>
        <w:top w:val="none" w:sz="0" w:space="0" w:color="auto"/>
        <w:left w:val="none" w:sz="0" w:space="0" w:color="auto"/>
        <w:bottom w:val="none" w:sz="0" w:space="0" w:color="auto"/>
        <w:right w:val="none" w:sz="0" w:space="0" w:color="auto"/>
      </w:divBdr>
      <w:divsChild>
        <w:div w:id="975836974">
          <w:marLeft w:val="0"/>
          <w:marRight w:val="0"/>
          <w:marTop w:val="0"/>
          <w:marBottom w:val="0"/>
          <w:divBdr>
            <w:top w:val="none" w:sz="0" w:space="0" w:color="auto"/>
            <w:left w:val="none" w:sz="0" w:space="0" w:color="auto"/>
            <w:bottom w:val="none" w:sz="0" w:space="0" w:color="auto"/>
            <w:right w:val="none" w:sz="0" w:space="0" w:color="auto"/>
          </w:divBdr>
          <w:divsChild>
            <w:div w:id="1587959185">
              <w:marLeft w:val="0"/>
              <w:marRight w:val="0"/>
              <w:marTop w:val="0"/>
              <w:marBottom w:val="0"/>
              <w:divBdr>
                <w:top w:val="none" w:sz="0" w:space="0" w:color="auto"/>
                <w:left w:val="none" w:sz="0" w:space="0" w:color="auto"/>
                <w:bottom w:val="none" w:sz="0" w:space="0" w:color="auto"/>
                <w:right w:val="none" w:sz="0" w:space="0" w:color="auto"/>
              </w:divBdr>
            </w:div>
          </w:divsChild>
        </w:div>
        <w:div w:id="1856338298">
          <w:marLeft w:val="0"/>
          <w:marRight w:val="0"/>
          <w:marTop w:val="0"/>
          <w:marBottom w:val="0"/>
          <w:divBdr>
            <w:top w:val="none" w:sz="0" w:space="0" w:color="auto"/>
            <w:left w:val="none" w:sz="0" w:space="0" w:color="auto"/>
            <w:bottom w:val="none" w:sz="0" w:space="0" w:color="auto"/>
            <w:right w:val="none" w:sz="0" w:space="0" w:color="auto"/>
          </w:divBdr>
          <w:divsChild>
            <w:div w:id="1859271904">
              <w:marLeft w:val="0"/>
              <w:marRight w:val="0"/>
              <w:marTop w:val="0"/>
              <w:marBottom w:val="0"/>
              <w:divBdr>
                <w:top w:val="none" w:sz="0" w:space="0" w:color="auto"/>
                <w:left w:val="none" w:sz="0" w:space="0" w:color="auto"/>
                <w:bottom w:val="none" w:sz="0" w:space="0" w:color="auto"/>
                <w:right w:val="none" w:sz="0" w:space="0" w:color="auto"/>
              </w:divBdr>
            </w:div>
          </w:divsChild>
        </w:div>
        <w:div w:id="1968243215">
          <w:marLeft w:val="0"/>
          <w:marRight w:val="0"/>
          <w:marTop w:val="0"/>
          <w:marBottom w:val="0"/>
          <w:divBdr>
            <w:top w:val="none" w:sz="0" w:space="0" w:color="auto"/>
            <w:left w:val="none" w:sz="0" w:space="0" w:color="auto"/>
            <w:bottom w:val="none" w:sz="0" w:space="0" w:color="auto"/>
            <w:right w:val="none" w:sz="0" w:space="0" w:color="auto"/>
          </w:divBdr>
          <w:divsChild>
            <w:div w:id="14448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2256">
      <w:bodyDiv w:val="1"/>
      <w:marLeft w:val="0"/>
      <w:marRight w:val="0"/>
      <w:marTop w:val="0"/>
      <w:marBottom w:val="0"/>
      <w:divBdr>
        <w:top w:val="none" w:sz="0" w:space="0" w:color="auto"/>
        <w:left w:val="none" w:sz="0" w:space="0" w:color="auto"/>
        <w:bottom w:val="none" w:sz="0" w:space="0" w:color="auto"/>
        <w:right w:val="none" w:sz="0" w:space="0" w:color="auto"/>
      </w:divBdr>
    </w:div>
    <w:div w:id="1702514718">
      <w:bodyDiv w:val="1"/>
      <w:marLeft w:val="0"/>
      <w:marRight w:val="0"/>
      <w:marTop w:val="0"/>
      <w:marBottom w:val="0"/>
      <w:divBdr>
        <w:top w:val="none" w:sz="0" w:space="0" w:color="auto"/>
        <w:left w:val="none" w:sz="0" w:space="0" w:color="auto"/>
        <w:bottom w:val="none" w:sz="0" w:space="0" w:color="auto"/>
        <w:right w:val="none" w:sz="0" w:space="0" w:color="auto"/>
      </w:divBdr>
    </w:div>
    <w:div w:id="1738045327">
      <w:bodyDiv w:val="1"/>
      <w:marLeft w:val="0"/>
      <w:marRight w:val="0"/>
      <w:marTop w:val="0"/>
      <w:marBottom w:val="0"/>
      <w:divBdr>
        <w:top w:val="none" w:sz="0" w:space="0" w:color="auto"/>
        <w:left w:val="none" w:sz="0" w:space="0" w:color="auto"/>
        <w:bottom w:val="none" w:sz="0" w:space="0" w:color="auto"/>
        <w:right w:val="none" w:sz="0" w:space="0" w:color="auto"/>
      </w:divBdr>
    </w:div>
    <w:div w:id="1768579141">
      <w:bodyDiv w:val="1"/>
      <w:marLeft w:val="0"/>
      <w:marRight w:val="0"/>
      <w:marTop w:val="0"/>
      <w:marBottom w:val="0"/>
      <w:divBdr>
        <w:top w:val="none" w:sz="0" w:space="0" w:color="auto"/>
        <w:left w:val="none" w:sz="0" w:space="0" w:color="auto"/>
        <w:bottom w:val="none" w:sz="0" w:space="0" w:color="auto"/>
        <w:right w:val="none" w:sz="0" w:space="0" w:color="auto"/>
      </w:divBdr>
    </w:div>
    <w:div w:id="1802577294">
      <w:bodyDiv w:val="1"/>
      <w:marLeft w:val="0"/>
      <w:marRight w:val="0"/>
      <w:marTop w:val="0"/>
      <w:marBottom w:val="0"/>
      <w:divBdr>
        <w:top w:val="none" w:sz="0" w:space="0" w:color="auto"/>
        <w:left w:val="none" w:sz="0" w:space="0" w:color="auto"/>
        <w:bottom w:val="none" w:sz="0" w:space="0" w:color="auto"/>
        <w:right w:val="none" w:sz="0" w:space="0" w:color="auto"/>
      </w:divBdr>
    </w:div>
    <w:div w:id="1874227537">
      <w:bodyDiv w:val="1"/>
      <w:marLeft w:val="0"/>
      <w:marRight w:val="0"/>
      <w:marTop w:val="0"/>
      <w:marBottom w:val="0"/>
      <w:divBdr>
        <w:top w:val="none" w:sz="0" w:space="0" w:color="auto"/>
        <w:left w:val="none" w:sz="0" w:space="0" w:color="auto"/>
        <w:bottom w:val="none" w:sz="0" w:space="0" w:color="auto"/>
        <w:right w:val="none" w:sz="0" w:space="0" w:color="auto"/>
      </w:divBdr>
      <w:divsChild>
        <w:div w:id="188640799">
          <w:marLeft w:val="1080"/>
          <w:marRight w:val="0"/>
          <w:marTop w:val="100"/>
          <w:marBottom w:val="0"/>
          <w:divBdr>
            <w:top w:val="none" w:sz="0" w:space="0" w:color="auto"/>
            <w:left w:val="none" w:sz="0" w:space="0" w:color="auto"/>
            <w:bottom w:val="none" w:sz="0" w:space="0" w:color="auto"/>
            <w:right w:val="none" w:sz="0" w:space="0" w:color="auto"/>
          </w:divBdr>
        </w:div>
        <w:div w:id="509562845">
          <w:marLeft w:val="360"/>
          <w:marRight w:val="0"/>
          <w:marTop w:val="200"/>
          <w:marBottom w:val="0"/>
          <w:divBdr>
            <w:top w:val="none" w:sz="0" w:space="0" w:color="auto"/>
            <w:left w:val="none" w:sz="0" w:space="0" w:color="auto"/>
            <w:bottom w:val="none" w:sz="0" w:space="0" w:color="auto"/>
            <w:right w:val="none" w:sz="0" w:space="0" w:color="auto"/>
          </w:divBdr>
        </w:div>
        <w:div w:id="1318728784">
          <w:marLeft w:val="1080"/>
          <w:marRight w:val="0"/>
          <w:marTop w:val="100"/>
          <w:marBottom w:val="0"/>
          <w:divBdr>
            <w:top w:val="none" w:sz="0" w:space="0" w:color="auto"/>
            <w:left w:val="none" w:sz="0" w:space="0" w:color="auto"/>
            <w:bottom w:val="none" w:sz="0" w:space="0" w:color="auto"/>
            <w:right w:val="none" w:sz="0" w:space="0" w:color="auto"/>
          </w:divBdr>
        </w:div>
        <w:div w:id="1568997597">
          <w:marLeft w:val="1080"/>
          <w:marRight w:val="0"/>
          <w:marTop w:val="100"/>
          <w:marBottom w:val="0"/>
          <w:divBdr>
            <w:top w:val="none" w:sz="0" w:space="0" w:color="auto"/>
            <w:left w:val="none" w:sz="0" w:space="0" w:color="auto"/>
            <w:bottom w:val="none" w:sz="0" w:space="0" w:color="auto"/>
            <w:right w:val="none" w:sz="0" w:space="0" w:color="auto"/>
          </w:divBdr>
        </w:div>
        <w:div w:id="1750999198">
          <w:marLeft w:val="360"/>
          <w:marRight w:val="0"/>
          <w:marTop w:val="200"/>
          <w:marBottom w:val="0"/>
          <w:divBdr>
            <w:top w:val="none" w:sz="0" w:space="0" w:color="auto"/>
            <w:left w:val="none" w:sz="0" w:space="0" w:color="auto"/>
            <w:bottom w:val="none" w:sz="0" w:space="0" w:color="auto"/>
            <w:right w:val="none" w:sz="0" w:space="0" w:color="auto"/>
          </w:divBdr>
        </w:div>
        <w:div w:id="1765808082">
          <w:marLeft w:val="1080"/>
          <w:marRight w:val="0"/>
          <w:marTop w:val="100"/>
          <w:marBottom w:val="0"/>
          <w:divBdr>
            <w:top w:val="none" w:sz="0" w:space="0" w:color="auto"/>
            <w:left w:val="none" w:sz="0" w:space="0" w:color="auto"/>
            <w:bottom w:val="none" w:sz="0" w:space="0" w:color="auto"/>
            <w:right w:val="none" w:sz="0" w:space="0" w:color="auto"/>
          </w:divBdr>
        </w:div>
        <w:div w:id="1825311441">
          <w:marLeft w:val="1080"/>
          <w:marRight w:val="0"/>
          <w:marTop w:val="100"/>
          <w:marBottom w:val="0"/>
          <w:divBdr>
            <w:top w:val="none" w:sz="0" w:space="0" w:color="auto"/>
            <w:left w:val="none" w:sz="0" w:space="0" w:color="auto"/>
            <w:bottom w:val="none" w:sz="0" w:space="0" w:color="auto"/>
            <w:right w:val="none" w:sz="0" w:space="0" w:color="auto"/>
          </w:divBdr>
        </w:div>
        <w:div w:id="1892577124">
          <w:marLeft w:val="360"/>
          <w:marRight w:val="0"/>
          <w:marTop w:val="200"/>
          <w:marBottom w:val="0"/>
          <w:divBdr>
            <w:top w:val="none" w:sz="0" w:space="0" w:color="auto"/>
            <w:left w:val="none" w:sz="0" w:space="0" w:color="auto"/>
            <w:bottom w:val="none" w:sz="0" w:space="0" w:color="auto"/>
            <w:right w:val="none" w:sz="0" w:space="0" w:color="auto"/>
          </w:divBdr>
        </w:div>
        <w:div w:id="2110076478">
          <w:marLeft w:val="360"/>
          <w:marRight w:val="0"/>
          <w:marTop w:val="200"/>
          <w:marBottom w:val="0"/>
          <w:divBdr>
            <w:top w:val="none" w:sz="0" w:space="0" w:color="auto"/>
            <w:left w:val="none" w:sz="0" w:space="0" w:color="auto"/>
            <w:bottom w:val="none" w:sz="0" w:space="0" w:color="auto"/>
            <w:right w:val="none" w:sz="0" w:space="0" w:color="auto"/>
          </w:divBdr>
        </w:div>
        <w:div w:id="2138180524">
          <w:marLeft w:val="360"/>
          <w:marRight w:val="0"/>
          <w:marTop w:val="200"/>
          <w:marBottom w:val="0"/>
          <w:divBdr>
            <w:top w:val="none" w:sz="0" w:space="0" w:color="auto"/>
            <w:left w:val="none" w:sz="0" w:space="0" w:color="auto"/>
            <w:bottom w:val="none" w:sz="0" w:space="0" w:color="auto"/>
            <w:right w:val="none" w:sz="0" w:space="0" w:color="auto"/>
          </w:divBdr>
        </w:div>
      </w:divsChild>
    </w:div>
    <w:div w:id="1897473728">
      <w:bodyDiv w:val="1"/>
      <w:marLeft w:val="0"/>
      <w:marRight w:val="0"/>
      <w:marTop w:val="0"/>
      <w:marBottom w:val="0"/>
      <w:divBdr>
        <w:top w:val="none" w:sz="0" w:space="0" w:color="auto"/>
        <w:left w:val="none" w:sz="0" w:space="0" w:color="auto"/>
        <w:bottom w:val="none" w:sz="0" w:space="0" w:color="auto"/>
        <w:right w:val="none" w:sz="0" w:space="0" w:color="auto"/>
      </w:divBdr>
    </w:div>
    <w:div w:id="1914392635">
      <w:bodyDiv w:val="1"/>
      <w:marLeft w:val="0"/>
      <w:marRight w:val="0"/>
      <w:marTop w:val="0"/>
      <w:marBottom w:val="0"/>
      <w:divBdr>
        <w:top w:val="none" w:sz="0" w:space="0" w:color="auto"/>
        <w:left w:val="none" w:sz="0" w:space="0" w:color="auto"/>
        <w:bottom w:val="none" w:sz="0" w:space="0" w:color="auto"/>
        <w:right w:val="none" w:sz="0" w:space="0" w:color="auto"/>
      </w:divBdr>
    </w:div>
    <w:div w:id="19432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8D8A1EC6D74A9BBCE62450324D4ABE"/>
        <w:category>
          <w:name w:val="General"/>
          <w:gallery w:val="placeholder"/>
        </w:category>
        <w:types>
          <w:type w:val="bbPlcHdr"/>
        </w:types>
        <w:behaviors>
          <w:behavior w:val="content"/>
        </w:behaviors>
        <w:guid w:val="{6E1C42FA-DB3A-459D-A6D3-FB593F813F27}"/>
      </w:docPartPr>
      <w:docPartBody>
        <w:p w:rsidR="00975772" w:rsidRDefault="002A4D80" w:rsidP="002A4D80">
          <w:pPr>
            <w:pStyle w:val="1B8D8A1EC6D74A9BBCE62450324D4ABE"/>
          </w:pPr>
          <w:r w:rsidRPr="00191B55">
            <w:rPr>
              <w:rStyle w:val="PlaceholderText"/>
            </w:rPr>
            <w:t>Click here to enter text.</w:t>
          </w:r>
        </w:p>
      </w:docPartBody>
    </w:docPart>
    <w:docPart>
      <w:docPartPr>
        <w:name w:val="FB687A9AB7E1443CA734863F9B4CB3BE"/>
        <w:category>
          <w:name w:val="General"/>
          <w:gallery w:val="placeholder"/>
        </w:category>
        <w:types>
          <w:type w:val="bbPlcHdr"/>
        </w:types>
        <w:behaviors>
          <w:behavior w:val="content"/>
        </w:behaviors>
        <w:guid w:val="{89E95968-5104-497A-8243-B92ED095E932}"/>
      </w:docPartPr>
      <w:docPartBody>
        <w:p w:rsidR="00975772" w:rsidRDefault="002A4D80" w:rsidP="002A4D80">
          <w:pPr>
            <w:pStyle w:val="FB687A9AB7E1443CA734863F9B4CB3BE"/>
          </w:pPr>
          <w:r w:rsidRPr="0047516F">
            <w:rPr>
              <w:rStyle w:val="PlaceholderText"/>
            </w:rPr>
            <w:t>Click here to enter text.</w:t>
          </w:r>
        </w:p>
      </w:docPartBody>
    </w:docPart>
    <w:docPart>
      <w:docPartPr>
        <w:name w:val="878CBDEEEEAE438CA68DBB8A66DC6907"/>
        <w:category>
          <w:name w:val="General"/>
          <w:gallery w:val="placeholder"/>
        </w:category>
        <w:types>
          <w:type w:val="bbPlcHdr"/>
        </w:types>
        <w:behaviors>
          <w:behavior w:val="content"/>
        </w:behaviors>
        <w:guid w:val="{4C0C90A2-DE00-4412-94F4-4B5C376FE8EE}"/>
      </w:docPartPr>
      <w:docPartBody>
        <w:p w:rsidR="00975772" w:rsidRDefault="002A4D80" w:rsidP="002A4D80">
          <w:pPr>
            <w:pStyle w:val="878CBDEEEEAE438CA68DBB8A66DC6907"/>
          </w:pPr>
          <w:r w:rsidRPr="00191B55">
            <w:rPr>
              <w:rStyle w:val="PlaceholderText"/>
            </w:rPr>
            <w:t>Click here to enter text.</w:t>
          </w:r>
        </w:p>
      </w:docPartBody>
    </w:docPart>
    <w:docPart>
      <w:docPartPr>
        <w:name w:val="2B51E74242CC45E7B39FE836207B9E64"/>
        <w:category>
          <w:name w:val="General"/>
          <w:gallery w:val="placeholder"/>
        </w:category>
        <w:types>
          <w:type w:val="bbPlcHdr"/>
        </w:types>
        <w:behaviors>
          <w:behavior w:val="content"/>
        </w:behaviors>
        <w:guid w:val="{41F8F915-6F24-4500-9828-FEA7EA93FDD1}"/>
      </w:docPartPr>
      <w:docPartBody>
        <w:p w:rsidR="00975772" w:rsidRDefault="002A4D80" w:rsidP="002A4D80">
          <w:pPr>
            <w:pStyle w:val="2B51E74242CC45E7B39FE836207B9E64"/>
          </w:pPr>
          <w:r w:rsidRPr="0047516F">
            <w:rPr>
              <w:rStyle w:val="PlaceholderText"/>
            </w:rPr>
            <w:t>Click here to enter text.</w:t>
          </w:r>
        </w:p>
      </w:docPartBody>
    </w:docPart>
    <w:docPart>
      <w:docPartPr>
        <w:name w:val="7E0DDFE57E214A9F8B696D7A8072F8A8"/>
        <w:category>
          <w:name w:val="General"/>
          <w:gallery w:val="placeholder"/>
        </w:category>
        <w:types>
          <w:type w:val="bbPlcHdr"/>
        </w:types>
        <w:behaviors>
          <w:behavior w:val="content"/>
        </w:behaviors>
        <w:guid w:val="{8D8F11AF-C451-4075-BF8C-0F425144B227}"/>
      </w:docPartPr>
      <w:docPartBody>
        <w:p w:rsidR="00B05DF9" w:rsidRDefault="00BB057A" w:rsidP="00BB057A">
          <w:pPr>
            <w:pStyle w:val="7E0DDFE57E214A9F8B696D7A8072F8A8"/>
          </w:pPr>
          <w:r w:rsidRPr="004751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80"/>
    <w:rsid w:val="000A36DB"/>
    <w:rsid w:val="00141CAD"/>
    <w:rsid w:val="002A4D80"/>
    <w:rsid w:val="002C09B9"/>
    <w:rsid w:val="003C7AB9"/>
    <w:rsid w:val="0043528B"/>
    <w:rsid w:val="0058379D"/>
    <w:rsid w:val="005C4183"/>
    <w:rsid w:val="006D65F6"/>
    <w:rsid w:val="007069ED"/>
    <w:rsid w:val="00806877"/>
    <w:rsid w:val="0081642A"/>
    <w:rsid w:val="00965344"/>
    <w:rsid w:val="00975772"/>
    <w:rsid w:val="00A61043"/>
    <w:rsid w:val="00AC2818"/>
    <w:rsid w:val="00AC5BCA"/>
    <w:rsid w:val="00B006C5"/>
    <w:rsid w:val="00B05DF9"/>
    <w:rsid w:val="00B45FF9"/>
    <w:rsid w:val="00BB057A"/>
    <w:rsid w:val="00CB32F2"/>
    <w:rsid w:val="00D91703"/>
    <w:rsid w:val="00DF2F65"/>
    <w:rsid w:val="00E85E14"/>
    <w:rsid w:val="00FC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57A"/>
    <w:rPr>
      <w:color w:val="808080"/>
    </w:rPr>
  </w:style>
  <w:style w:type="paragraph" w:customStyle="1" w:styleId="1B8D8A1EC6D74A9BBCE62450324D4ABE">
    <w:name w:val="1B8D8A1EC6D74A9BBCE62450324D4ABE"/>
    <w:rsid w:val="002A4D80"/>
  </w:style>
  <w:style w:type="paragraph" w:customStyle="1" w:styleId="FB687A9AB7E1443CA734863F9B4CB3BE">
    <w:name w:val="FB687A9AB7E1443CA734863F9B4CB3BE"/>
    <w:rsid w:val="002A4D80"/>
  </w:style>
  <w:style w:type="paragraph" w:customStyle="1" w:styleId="878CBDEEEEAE438CA68DBB8A66DC6907">
    <w:name w:val="878CBDEEEEAE438CA68DBB8A66DC6907"/>
    <w:rsid w:val="002A4D80"/>
  </w:style>
  <w:style w:type="paragraph" w:customStyle="1" w:styleId="2B51E74242CC45E7B39FE836207B9E64">
    <w:name w:val="2B51E74242CC45E7B39FE836207B9E64"/>
    <w:rsid w:val="002A4D80"/>
  </w:style>
  <w:style w:type="paragraph" w:customStyle="1" w:styleId="7E0DDFE57E214A9F8B696D7A8072F8A8">
    <w:name w:val="7E0DDFE57E214A9F8B696D7A8072F8A8"/>
    <w:rsid w:val="00BB0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BRANDING THEME">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957A-324F-4BD8-9C5F-3D57BCBA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Jeni Davis</cp:lastModifiedBy>
  <cp:revision>3</cp:revision>
  <cp:lastPrinted>2020-02-04T19:50:00Z</cp:lastPrinted>
  <dcterms:created xsi:type="dcterms:W3CDTF">2022-07-25T20:30:00Z</dcterms:created>
  <dcterms:modified xsi:type="dcterms:W3CDTF">2022-07-25T20:34:00Z</dcterms:modified>
</cp:coreProperties>
</file>